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BD" w:rsidRPr="009D7EBD" w:rsidRDefault="009D7EBD" w:rsidP="009D7EBD">
      <w:pPr>
        <w:rPr>
          <w:b/>
          <w:bCs/>
          <w:sz w:val="24"/>
          <w:szCs w:val="24"/>
        </w:rPr>
      </w:pPr>
      <w:r w:rsidRPr="009D7EBD">
        <w:rPr>
          <w:b/>
          <w:bCs/>
          <w:sz w:val="24"/>
          <w:szCs w:val="24"/>
        </w:rPr>
        <w:t>Université Moulay Ismail</w:t>
      </w:r>
      <w:r w:rsidRPr="009D7EBD">
        <w:rPr>
          <w:b/>
          <w:bCs/>
          <w:sz w:val="24"/>
          <w:szCs w:val="24"/>
        </w:rPr>
        <w:tab/>
      </w:r>
      <w:r w:rsidRPr="009D7EBD">
        <w:rPr>
          <w:b/>
          <w:bCs/>
          <w:sz w:val="24"/>
          <w:szCs w:val="24"/>
        </w:rPr>
        <w:tab/>
      </w:r>
      <w:r w:rsidRPr="009D7EBD">
        <w:rPr>
          <w:b/>
          <w:bCs/>
          <w:sz w:val="24"/>
          <w:szCs w:val="24"/>
        </w:rPr>
        <w:tab/>
      </w:r>
      <w:r w:rsidRPr="009D7EBD">
        <w:rPr>
          <w:b/>
          <w:bCs/>
          <w:sz w:val="24"/>
          <w:szCs w:val="24"/>
        </w:rPr>
        <w:tab/>
      </w:r>
      <w:r w:rsidR="004B5879">
        <w:rPr>
          <w:b/>
          <w:bCs/>
          <w:sz w:val="24"/>
          <w:szCs w:val="24"/>
        </w:rPr>
        <w:t>Année universitaire : 2020 - 2021</w:t>
      </w:r>
    </w:p>
    <w:p w:rsidR="004B5879" w:rsidRDefault="009D7EBD" w:rsidP="004B5879">
      <w:pPr>
        <w:rPr>
          <w:b/>
          <w:bCs/>
          <w:sz w:val="24"/>
          <w:szCs w:val="24"/>
        </w:rPr>
      </w:pPr>
      <w:r w:rsidRPr="009D7EBD">
        <w:rPr>
          <w:b/>
          <w:bCs/>
          <w:sz w:val="24"/>
          <w:szCs w:val="24"/>
        </w:rPr>
        <w:t xml:space="preserve">Ecole Normale Supérieure – Meknès                   </w:t>
      </w:r>
    </w:p>
    <w:p w:rsidR="004B5879" w:rsidRDefault="004B5879" w:rsidP="004B58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Argumentation et Enonciation</w:t>
      </w:r>
    </w:p>
    <w:p w:rsidR="00BA6F7D" w:rsidRPr="00526961" w:rsidRDefault="00BA6F7D" w:rsidP="004B58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(S3)</w:t>
      </w:r>
      <w:bookmarkStart w:id="0" w:name="_GoBack"/>
      <w:bookmarkEnd w:id="0"/>
    </w:p>
    <w:p w:rsidR="009015D4" w:rsidRPr="00526961" w:rsidRDefault="009015D4" w:rsidP="00526961">
      <w:pPr>
        <w:ind w:left="2832"/>
        <w:rPr>
          <w:b/>
          <w:bCs/>
          <w:sz w:val="24"/>
          <w:szCs w:val="24"/>
        </w:rPr>
      </w:pPr>
    </w:p>
    <w:p w:rsidR="004B5879" w:rsidRDefault="004B5879" w:rsidP="004B58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Démonstration et Argumentation</w:t>
      </w:r>
    </w:p>
    <w:p w:rsidR="00BA6F7D" w:rsidRDefault="004B5879" w:rsidP="004B5879">
      <w:pPr>
        <w:rPr>
          <w:sz w:val="24"/>
          <w:szCs w:val="24"/>
        </w:rPr>
      </w:pPr>
      <w:r w:rsidRPr="004B5879">
        <w:rPr>
          <w:sz w:val="24"/>
          <w:szCs w:val="24"/>
        </w:rPr>
        <w:t xml:space="preserve">L’argumentation st fondée </w:t>
      </w:r>
      <w:r>
        <w:rPr>
          <w:sz w:val="24"/>
          <w:szCs w:val="24"/>
        </w:rPr>
        <w:t>s</w:t>
      </w:r>
      <w:r w:rsidRPr="004B5879">
        <w:rPr>
          <w:sz w:val="24"/>
          <w:szCs w:val="24"/>
        </w:rPr>
        <w:t xml:space="preserve">ur des propositions qui ne </w:t>
      </w:r>
      <w:r>
        <w:rPr>
          <w:sz w:val="24"/>
          <w:szCs w:val="24"/>
        </w:rPr>
        <w:t>s</w:t>
      </w:r>
      <w:r w:rsidRPr="004B5879">
        <w:rPr>
          <w:sz w:val="24"/>
          <w:szCs w:val="24"/>
        </w:rPr>
        <w:t>ont pas néc</w:t>
      </w:r>
      <w:r>
        <w:rPr>
          <w:sz w:val="24"/>
          <w:szCs w:val="24"/>
        </w:rPr>
        <w:t>ess</w:t>
      </w:r>
      <w:r w:rsidRPr="004B5879">
        <w:rPr>
          <w:sz w:val="24"/>
          <w:szCs w:val="24"/>
        </w:rPr>
        <w:t>airement prouvées ou évidentes</w:t>
      </w:r>
      <w:r>
        <w:rPr>
          <w:sz w:val="24"/>
          <w:szCs w:val="24"/>
        </w:rPr>
        <w:t xml:space="preserve">. Ce ont des opinions qui peuvent être fondées aussi </w:t>
      </w:r>
      <w:r w:rsidR="00BA6F7D">
        <w:rPr>
          <w:sz w:val="24"/>
          <w:szCs w:val="24"/>
        </w:rPr>
        <w:t>bien</w:t>
      </w:r>
      <w:r>
        <w:rPr>
          <w:sz w:val="24"/>
          <w:szCs w:val="24"/>
        </w:rPr>
        <w:t xml:space="preserve"> sur des valeurs, des sentiments, etc. autrement dit, elles sont</w:t>
      </w:r>
      <w:r w:rsidRPr="004B5879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4B5879">
        <w:rPr>
          <w:sz w:val="24"/>
          <w:szCs w:val="24"/>
        </w:rPr>
        <w:t>impl</w:t>
      </w:r>
      <w:r>
        <w:rPr>
          <w:sz w:val="24"/>
          <w:szCs w:val="24"/>
        </w:rPr>
        <w:t>e</w:t>
      </w:r>
      <w:r w:rsidRPr="004B5879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4B5879">
        <w:rPr>
          <w:sz w:val="24"/>
          <w:szCs w:val="24"/>
        </w:rPr>
        <w:t>nt vrais</w:t>
      </w:r>
      <w:r>
        <w:rPr>
          <w:sz w:val="24"/>
          <w:szCs w:val="24"/>
        </w:rPr>
        <w:t>e</w:t>
      </w:r>
      <w:r w:rsidRPr="004B5879">
        <w:rPr>
          <w:sz w:val="24"/>
          <w:szCs w:val="24"/>
        </w:rPr>
        <w:t>mblables.</w:t>
      </w:r>
      <w:r>
        <w:rPr>
          <w:sz w:val="24"/>
          <w:szCs w:val="24"/>
        </w:rPr>
        <w:t xml:space="preserve"> Elles peuvent être vraies pour certains mais fausses pour d’autres. Pour qu’elles soient </w:t>
      </w:r>
      <w:r w:rsidR="00BA6F7D">
        <w:rPr>
          <w:sz w:val="24"/>
          <w:szCs w:val="24"/>
        </w:rPr>
        <w:t>adoptées, il faut que tous les destinataires partagent les mêmes croyances, valeurs, etc.</w:t>
      </w:r>
      <w:r w:rsidRPr="004B5879">
        <w:rPr>
          <w:sz w:val="24"/>
          <w:szCs w:val="24"/>
        </w:rPr>
        <w:t xml:space="preserve"> </w:t>
      </w:r>
    </w:p>
    <w:p w:rsidR="004B5879" w:rsidRPr="004B5879" w:rsidRDefault="004B5879" w:rsidP="004B5879">
      <w:pPr>
        <w:rPr>
          <w:sz w:val="24"/>
          <w:szCs w:val="24"/>
        </w:rPr>
      </w:pPr>
      <w:r w:rsidRPr="004B5879">
        <w:rPr>
          <w:sz w:val="24"/>
          <w:szCs w:val="24"/>
        </w:rPr>
        <w:t xml:space="preserve">La </w:t>
      </w:r>
      <w:r w:rsidR="00BA6F7D">
        <w:rPr>
          <w:sz w:val="24"/>
          <w:szCs w:val="24"/>
        </w:rPr>
        <w:t>démonstration établit des vérités, elle ne tient pas compte des valeurs, des sentiments, de croyances, etc. elle</w:t>
      </w:r>
      <w:r w:rsidRPr="004B5879">
        <w:rPr>
          <w:sz w:val="24"/>
          <w:szCs w:val="24"/>
        </w:rPr>
        <w:t xml:space="preserve"> s’adresse à n’importe qui, à un auditoire univers</w:t>
      </w:r>
      <w:r>
        <w:rPr>
          <w:sz w:val="24"/>
          <w:szCs w:val="24"/>
        </w:rPr>
        <w:t>e</w:t>
      </w:r>
      <w:r w:rsidRPr="004B5879">
        <w:rPr>
          <w:sz w:val="24"/>
          <w:szCs w:val="24"/>
        </w:rPr>
        <w:t>l</w:t>
      </w:r>
      <w:r>
        <w:rPr>
          <w:sz w:val="24"/>
          <w:szCs w:val="24"/>
        </w:rPr>
        <w:t>.</w:t>
      </w:r>
      <w:r w:rsidR="00BA6F7D">
        <w:rPr>
          <w:sz w:val="24"/>
          <w:szCs w:val="24"/>
        </w:rPr>
        <w:t xml:space="preserve"> </w:t>
      </w:r>
    </w:p>
    <w:p w:rsidR="004B5879" w:rsidRPr="004B5879" w:rsidRDefault="004B5879" w:rsidP="004B5879">
      <w:pPr>
        <w:numPr>
          <w:ilvl w:val="0"/>
          <w:numId w:val="4"/>
        </w:numPr>
        <w:rPr>
          <w:sz w:val="24"/>
          <w:szCs w:val="24"/>
        </w:rPr>
      </w:pPr>
      <w:r w:rsidRPr="004B5879">
        <w:rPr>
          <w:sz w:val="24"/>
          <w:szCs w:val="24"/>
        </w:rPr>
        <w:t>Les signes utilisés dans la démonstration sont censés être dépourvus de toute ambiguïté, contrairement à l’argumentation qui se déroule dans une langue naturellement sujette parfois à des équivoques.</w:t>
      </w:r>
    </w:p>
    <w:p w:rsidR="004B5879" w:rsidRPr="004B5879" w:rsidRDefault="004B5879" w:rsidP="004B5879">
      <w:pPr>
        <w:numPr>
          <w:ilvl w:val="0"/>
          <w:numId w:val="4"/>
        </w:numPr>
        <w:rPr>
          <w:sz w:val="24"/>
          <w:szCs w:val="24"/>
        </w:rPr>
      </w:pPr>
      <w:r w:rsidRPr="004B5879">
        <w:rPr>
          <w:sz w:val="24"/>
          <w:szCs w:val="24"/>
        </w:rPr>
        <w:t>La démonstration est basée sur des règles explicitées dans des systèmes formalisés et dont les principes ne sont plus à justifier.</w:t>
      </w:r>
    </w:p>
    <w:p w:rsidR="004B5879" w:rsidRPr="004B5879" w:rsidRDefault="004B5879" w:rsidP="004B5879">
      <w:pPr>
        <w:numPr>
          <w:ilvl w:val="0"/>
          <w:numId w:val="4"/>
        </w:numPr>
        <w:rPr>
          <w:sz w:val="24"/>
          <w:szCs w:val="24"/>
        </w:rPr>
      </w:pPr>
      <w:r w:rsidRPr="004B5879">
        <w:rPr>
          <w:sz w:val="24"/>
          <w:szCs w:val="24"/>
        </w:rPr>
        <w:t>Dans la démonstration, ni l’orateur, ni l’auditoire ne sont pris en compte, c.-à-d. on ne se préoccupe guère de savoir si l’orateur st digne de confiance ou non  ou si les principes sont acceptés par l’auditoire.</w:t>
      </w:r>
    </w:p>
    <w:p w:rsidR="004B5879" w:rsidRPr="004B5879" w:rsidRDefault="004B5879" w:rsidP="004B5879">
      <w:pPr>
        <w:numPr>
          <w:ilvl w:val="0"/>
          <w:numId w:val="4"/>
        </w:numPr>
        <w:rPr>
          <w:sz w:val="24"/>
          <w:szCs w:val="24"/>
        </w:rPr>
      </w:pPr>
      <w:r w:rsidRPr="004B5879">
        <w:rPr>
          <w:sz w:val="24"/>
          <w:szCs w:val="24"/>
        </w:rPr>
        <w:t>Le but de l’argumentation n’est pas de déduire les conséquences de certaines prémisses, mais de provoquer ou d’accroître l’adhésion d’un auditoire aux thèses qu’on présente à son assentiment.</w:t>
      </w:r>
    </w:p>
    <w:p w:rsidR="004B5879" w:rsidRPr="004B5879" w:rsidRDefault="004B5879" w:rsidP="004B5879">
      <w:pPr>
        <w:numPr>
          <w:ilvl w:val="0"/>
          <w:numId w:val="4"/>
        </w:numPr>
        <w:rPr>
          <w:sz w:val="24"/>
          <w:szCs w:val="24"/>
        </w:rPr>
      </w:pPr>
      <w:r w:rsidRPr="004B5879">
        <w:rPr>
          <w:sz w:val="24"/>
          <w:szCs w:val="24"/>
        </w:rPr>
        <w:t>L’argumentation vise également à créer une disposition à l’action.</w:t>
      </w:r>
    </w:p>
    <w:p w:rsidR="009015D4" w:rsidRPr="004B5879" w:rsidRDefault="009015D4" w:rsidP="009015D4">
      <w:pPr>
        <w:rPr>
          <w:sz w:val="24"/>
          <w:szCs w:val="24"/>
        </w:rPr>
      </w:pPr>
    </w:p>
    <w:p w:rsidR="00E05FE8" w:rsidRPr="00526961" w:rsidRDefault="009015D4" w:rsidP="009015D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26961">
        <w:rPr>
          <w:b/>
          <w:bCs/>
          <w:sz w:val="24"/>
          <w:szCs w:val="24"/>
        </w:rPr>
        <w:t>L’exemple</w:t>
      </w:r>
      <w:r w:rsidRPr="00526961">
        <w:rPr>
          <w:sz w:val="24"/>
          <w:szCs w:val="24"/>
        </w:rPr>
        <w:t> : est l</w:t>
      </w:r>
      <w:r w:rsidR="00526961" w:rsidRPr="00526961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 </w:t>
      </w:r>
      <w:r w:rsidR="00526961" w:rsidRPr="00526961">
        <w:rPr>
          <w:sz w:val="24"/>
          <w:szCs w:val="24"/>
        </w:rPr>
        <w:t>recours</w:t>
      </w:r>
      <w:r w:rsidRPr="00526961">
        <w:rPr>
          <w:sz w:val="24"/>
          <w:szCs w:val="24"/>
        </w:rPr>
        <w:t xml:space="preserve"> à un fait </w:t>
      </w:r>
      <w:r w:rsidR="00526961" w:rsidRPr="00526961">
        <w:rPr>
          <w:sz w:val="24"/>
          <w:szCs w:val="24"/>
        </w:rPr>
        <w:t>singulier</w:t>
      </w:r>
      <w:r w:rsidRPr="00526961">
        <w:rPr>
          <w:sz w:val="24"/>
          <w:szCs w:val="24"/>
        </w:rPr>
        <w:t>, il p</w:t>
      </w:r>
      <w:r w:rsidR="00526961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ut </w:t>
      </w:r>
      <w:r w:rsidR="00526961" w:rsidRPr="00526961">
        <w:rPr>
          <w:sz w:val="24"/>
          <w:szCs w:val="24"/>
        </w:rPr>
        <w:t>être</w:t>
      </w:r>
      <w:r w:rsidRPr="00526961">
        <w:rPr>
          <w:sz w:val="24"/>
          <w:szCs w:val="24"/>
        </w:rPr>
        <w:t xml:space="preserve"> </w:t>
      </w:r>
      <w:r w:rsidR="00526961" w:rsidRPr="00526961">
        <w:rPr>
          <w:sz w:val="24"/>
          <w:szCs w:val="24"/>
        </w:rPr>
        <w:t>réel</w:t>
      </w:r>
      <w:r w:rsidRPr="00526961">
        <w:rPr>
          <w:sz w:val="24"/>
          <w:szCs w:val="24"/>
        </w:rPr>
        <w:t xml:space="preserve"> ou fictif.il doit être vraisemblable. Il </w:t>
      </w:r>
      <w:r w:rsidR="00526961" w:rsidRPr="00526961">
        <w:rPr>
          <w:sz w:val="24"/>
          <w:szCs w:val="24"/>
        </w:rPr>
        <w:t>illustre</w:t>
      </w:r>
      <w:r w:rsidRPr="00526961">
        <w:rPr>
          <w:sz w:val="24"/>
          <w:szCs w:val="24"/>
        </w:rPr>
        <w:t xml:space="preserve"> une règle déjà prouvée. Ainsi on p</w:t>
      </w:r>
      <w:r w:rsidR="00526961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ut </w:t>
      </w:r>
      <w:r w:rsidR="00526961" w:rsidRPr="00526961">
        <w:rPr>
          <w:sz w:val="24"/>
          <w:szCs w:val="24"/>
        </w:rPr>
        <w:t>conclure</w:t>
      </w:r>
      <w:r w:rsidRPr="00526961">
        <w:rPr>
          <w:sz w:val="24"/>
          <w:szCs w:val="24"/>
        </w:rPr>
        <w:t xml:space="preserve"> d</w:t>
      </w:r>
      <w:r w:rsidR="00526961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 un à tous, de </w:t>
      </w:r>
      <w:r w:rsidR="00526961" w:rsidRPr="00526961">
        <w:rPr>
          <w:sz w:val="24"/>
          <w:szCs w:val="24"/>
        </w:rPr>
        <w:t>c</w:t>
      </w:r>
      <w:r w:rsidR="00526961">
        <w:rPr>
          <w:sz w:val="24"/>
          <w:szCs w:val="24"/>
        </w:rPr>
        <w:t>e</w:t>
      </w:r>
      <w:r w:rsidR="00526961" w:rsidRPr="00526961">
        <w:rPr>
          <w:sz w:val="24"/>
          <w:szCs w:val="24"/>
        </w:rPr>
        <w:t>tte</w:t>
      </w:r>
      <w:r w:rsidRPr="00526961">
        <w:rPr>
          <w:sz w:val="24"/>
          <w:szCs w:val="24"/>
        </w:rPr>
        <w:t xml:space="preserve"> fois à toujours.</w:t>
      </w:r>
    </w:p>
    <w:p w:rsidR="009015D4" w:rsidRPr="00526961" w:rsidRDefault="009015D4" w:rsidP="009015D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6961">
        <w:rPr>
          <w:b/>
          <w:bCs/>
          <w:sz w:val="24"/>
          <w:szCs w:val="24"/>
        </w:rPr>
        <w:t>L</w:t>
      </w:r>
      <w:r w:rsidR="00D3002E">
        <w:rPr>
          <w:b/>
          <w:bCs/>
          <w:sz w:val="24"/>
          <w:szCs w:val="24"/>
        </w:rPr>
        <w:t>e</w:t>
      </w:r>
      <w:r w:rsidRPr="00526961">
        <w:rPr>
          <w:b/>
          <w:bCs/>
          <w:sz w:val="24"/>
          <w:szCs w:val="24"/>
        </w:rPr>
        <w:t xml:space="preserve"> précédent </w:t>
      </w:r>
      <w:r w:rsidRPr="00526961">
        <w:rPr>
          <w:sz w:val="24"/>
          <w:szCs w:val="24"/>
        </w:rPr>
        <w:t>: est un cas particulier d’exemple : si x a pu faire c</w:t>
      </w:r>
      <w:r w:rsidR="00D3002E">
        <w:rPr>
          <w:sz w:val="24"/>
          <w:szCs w:val="24"/>
        </w:rPr>
        <w:t>ela pourquoi pas y. C</w:t>
      </w:r>
      <w:r w:rsidRPr="00526961">
        <w:rPr>
          <w:sz w:val="24"/>
          <w:szCs w:val="24"/>
        </w:rPr>
        <w:t xml:space="preserve">et </w:t>
      </w:r>
      <w:r w:rsidR="00D3002E" w:rsidRPr="00526961">
        <w:rPr>
          <w:sz w:val="24"/>
          <w:szCs w:val="24"/>
        </w:rPr>
        <w:t>argument</w:t>
      </w:r>
      <w:r w:rsidRPr="00526961">
        <w:rPr>
          <w:sz w:val="24"/>
          <w:szCs w:val="24"/>
        </w:rPr>
        <w:t xml:space="preserve"> n’est probant </w:t>
      </w:r>
      <w:r w:rsidR="00D3002E" w:rsidRPr="00526961">
        <w:rPr>
          <w:sz w:val="24"/>
          <w:szCs w:val="24"/>
        </w:rPr>
        <w:t>que</w:t>
      </w:r>
      <w:r w:rsidRPr="00526961">
        <w:rPr>
          <w:sz w:val="24"/>
          <w:szCs w:val="24"/>
        </w:rPr>
        <w:t xml:space="preserve"> si le cas de y 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st </w:t>
      </w:r>
      <w:r w:rsidR="00D3002E" w:rsidRPr="00526961">
        <w:rPr>
          <w:sz w:val="24"/>
          <w:szCs w:val="24"/>
        </w:rPr>
        <w:t>exactement</w:t>
      </w:r>
      <w:r w:rsidRPr="00526961">
        <w:rPr>
          <w:sz w:val="24"/>
          <w:szCs w:val="24"/>
        </w:rPr>
        <w:t xml:space="preserve"> c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>lui de x.</w:t>
      </w:r>
    </w:p>
    <w:p w:rsidR="009015D4" w:rsidRPr="00526961" w:rsidRDefault="009015D4" w:rsidP="009015D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6961">
        <w:rPr>
          <w:b/>
          <w:bCs/>
          <w:sz w:val="24"/>
          <w:szCs w:val="24"/>
        </w:rPr>
        <w:t>L’</w:t>
      </w:r>
      <w:r w:rsidR="00D3002E" w:rsidRPr="00526961">
        <w:rPr>
          <w:b/>
          <w:bCs/>
          <w:sz w:val="24"/>
          <w:szCs w:val="24"/>
        </w:rPr>
        <w:t>argument</w:t>
      </w:r>
      <w:r w:rsidRPr="00526961">
        <w:rPr>
          <w:b/>
          <w:bCs/>
          <w:sz w:val="24"/>
          <w:szCs w:val="24"/>
        </w:rPr>
        <w:t xml:space="preserve"> d’autorité </w:t>
      </w:r>
      <w:r w:rsidRPr="00526961">
        <w:rPr>
          <w:sz w:val="24"/>
          <w:szCs w:val="24"/>
        </w:rPr>
        <w:t>: ici l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 fait probant 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st l’opinion </w:t>
      </w:r>
      <w:r w:rsidR="00D3002E" w:rsidRPr="00526961">
        <w:rPr>
          <w:sz w:val="24"/>
          <w:szCs w:val="24"/>
        </w:rPr>
        <w:t>d’une</w:t>
      </w:r>
      <w:r w:rsidRPr="00526961">
        <w:rPr>
          <w:sz w:val="24"/>
          <w:szCs w:val="24"/>
        </w:rPr>
        <w:t xml:space="preserve"> </w:t>
      </w:r>
      <w:r w:rsidR="00D3002E" w:rsidRPr="00526961">
        <w:rPr>
          <w:sz w:val="24"/>
          <w:szCs w:val="24"/>
        </w:rPr>
        <w:t>personne</w:t>
      </w:r>
      <w:r w:rsidRPr="00526961">
        <w:rPr>
          <w:sz w:val="24"/>
          <w:szCs w:val="24"/>
        </w:rPr>
        <w:t xml:space="preserve"> savante, </w:t>
      </w:r>
      <w:r w:rsidR="00D3002E" w:rsidRPr="00526961">
        <w:rPr>
          <w:sz w:val="24"/>
          <w:szCs w:val="24"/>
        </w:rPr>
        <w:t>compétente</w:t>
      </w:r>
      <w:r w:rsidRPr="00526961">
        <w:rPr>
          <w:sz w:val="24"/>
          <w:szCs w:val="24"/>
        </w:rPr>
        <w:t xml:space="preserve">. On peut </w:t>
      </w:r>
      <w:r w:rsidR="00D3002E" w:rsidRPr="00526961">
        <w:rPr>
          <w:sz w:val="24"/>
          <w:szCs w:val="24"/>
        </w:rPr>
        <w:t>contester</w:t>
      </w:r>
      <w:r w:rsidRPr="00526961">
        <w:rPr>
          <w:sz w:val="24"/>
          <w:szCs w:val="24"/>
        </w:rPr>
        <w:t xml:space="preserve"> un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 autorité par une </w:t>
      </w:r>
      <w:r w:rsidR="00D3002E" w:rsidRPr="00526961">
        <w:rPr>
          <w:sz w:val="24"/>
          <w:szCs w:val="24"/>
        </w:rPr>
        <w:t>autre</w:t>
      </w:r>
      <w:r w:rsidRPr="00526961">
        <w:rPr>
          <w:sz w:val="24"/>
          <w:szCs w:val="24"/>
        </w:rPr>
        <w:t>.</w:t>
      </w:r>
    </w:p>
    <w:p w:rsidR="009015D4" w:rsidRPr="00526961" w:rsidRDefault="009015D4" w:rsidP="009015D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6961">
        <w:rPr>
          <w:b/>
          <w:bCs/>
          <w:sz w:val="24"/>
          <w:szCs w:val="24"/>
        </w:rPr>
        <w:lastRenderedPageBreak/>
        <w:t>La formule est un ca</w:t>
      </w:r>
      <w:r w:rsidR="00D3002E">
        <w:rPr>
          <w:b/>
          <w:bCs/>
          <w:sz w:val="24"/>
          <w:szCs w:val="24"/>
        </w:rPr>
        <w:t>s</w:t>
      </w:r>
      <w:r w:rsidRPr="00526961">
        <w:rPr>
          <w:b/>
          <w:bCs/>
          <w:sz w:val="24"/>
          <w:szCs w:val="24"/>
        </w:rPr>
        <w:t xml:space="preserve"> d</w:t>
      </w:r>
      <w:r w:rsidR="00D3002E">
        <w:rPr>
          <w:b/>
          <w:bCs/>
          <w:sz w:val="24"/>
          <w:szCs w:val="24"/>
        </w:rPr>
        <w:t>e</w:t>
      </w:r>
      <w:r w:rsidRPr="00526961">
        <w:rPr>
          <w:b/>
          <w:bCs/>
          <w:sz w:val="24"/>
          <w:szCs w:val="24"/>
        </w:rPr>
        <w:t xml:space="preserve"> l’</w:t>
      </w:r>
      <w:r w:rsidR="00D3002E" w:rsidRPr="00526961">
        <w:rPr>
          <w:b/>
          <w:bCs/>
          <w:sz w:val="24"/>
          <w:szCs w:val="24"/>
        </w:rPr>
        <w:t>argument</w:t>
      </w:r>
      <w:r w:rsidRPr="00526961">
        <w:rPr>
          <w:b/>
          <w:bCs/>
          <w:sz w:val="24"/>
          <w:szCs w:val="24"/>
        </w:rPr>
        <w:t xml:space="preserve"> d’autorité</w:t>
      </w:r>
      <w:r w:rsidRPr="00526961">
        <w:rPr>
          <w:sz w:val="24"/>
          <w:szCs w:val="24"/>
        </w:rPr>
        <w:t>. Un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 </w:t>
      </w:r>
      <w:r w:rsidR="00D3002E" w:rsidRPr="00526961">
        <w:rPr>
          <w:sz w:val="24"/>
          <w:szCs w:val="24"/>
        </w:rPr>
        <w:t>expression</w:t>
      </w:r>
      <w:r w:rsidRPr="00526961">
        <w:rPr>
          <w:sz w:val="24"/>
          <w:szCs w:val="24"/>
        </w:rPr>
        <w:t xml:space="preserve"> </w:t>
      </w:r>
      <w:r w:rsidR="00D3002E" w:rsidRPr="00526961">
        <w:rPr>
          <w:sz w:val="24"/>
          <w:szCs w:val="24"/>
        </w:rPr>
        <w:t>brève</w:t>
      </w:r>
      <w:r w:rsidRPr="00526961">
        <w:rPr>
          <w:sz w:val="24"/>
          <w:szCs w:val="24"/>
        </w:rPr>
        <w:t xml:space="preserve">, </w:t>
      </w:r>
      <w:r w:rsidR="00D3002E" w:rsidRPr="00526961">
        <w:rPr>
          <w:sz w:val="24"/>
          <w:szCs w:val="24"/>
        </w:rPr>
        <w:t>maxime</w:t>
      </w:r>
      <w:r w:rsidRPr="00526961">
        <w:rPr>
          <w:sz w:val="24"/>
          <w:szCs w:val="24"/>
        </w:rPr>
        <w:t xml:space="preserve">, </w:t>
      </w:r>
      <w:r w:rsidR="00D3002E" w:rsidRPr="00526961">
        <w:rPr>
          <w:sz w:val="24"/>
          <w:szCs w:val="24"/>
        </w:rPr>
        <w:t>adage</w:t>
      </w:r>
      <w:r w:rsidRPr="00526961">
        <w:rPr>
          <w:sz w:val="24"/>
          <w:szCs w:val="24"/>
        </w:rPr>
        <w:t xml:space="preserve">, qui s’impose à </w:t>
      </w:r>
      <w:r w:rsidR="00D3002E" w:rsidRPr="00526961">
        <w:rPr>
          <w:sz w:val="24"/>
          <w:szCs w:val="24"/>
        </w:rPr>
        <w:t>notre</w:t>
      </w:r>
      <w:r w:rsidRPr="00526961">
        <w:rPr>
          <w:sz w:val="24"/>
          <w:szCs w:val="24"/>
        </w:rPr>
        <w:t xml:space="preserve"> créance du fait de sa forme, de son </w:t>
      </w:r>
      <w:r w:rsidR="00D3002E" w:rsidRPr="00526961">
        <w:rPr>
          <w:sz w:val="24"/>
          <w:szCs w:val="24"/>
        </w:rPr>
        <w:t>ancienneté</w:t>
      </w:r>
      <w:r w:rsidRPr="00526961">
        <w:rPr>
          <w:sz w:val="24"/>
          <w:szCs w:val="24"/>
        </w:rPr>
        <w:t xml:space="preserve"> ou de son anonymat, </w:t>
      </w:r>
      <w:r w:rsidR="00D3002E" w:rsidRPr="00526961">
        <w:rPr>
          <w:sz w:val="24"/>
          <w:szCs w:val="24"/>
        </w:rPr>
        <w:t>lequel</w:t>
      </w:r>
      <w:r w:rsidRPr="00526961">
        <w:rPr>
          <w:sz w:val="24"/>
          <w:szCs w:val="24"/>
        </w:rPr>
        <w:t xml:space="preserve"> 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>st comme un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 garanti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 d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 consensus.  « il » est remplacé par le « on ». mais tout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 </w:t>
      </w:r>
      <w:r w:rsidR="00D3002E" w:rsidRPr="00526961">
        <w:rPr>
          <w:sz w:val="24"/>
          <w:szCs w:val="24"/>
        </w:rPr>
        <w:t>maxime</w:t>
      </w:r>
      <w:r w:rsidRPr="00526961">
        <w:rPr>
          <w:sz w:val="24"/>
          <w:szCs w:val="24"/>
        </w:rPr>
        <w:t xml:space="preserve"> p</w:t>
      </w:r>
      <w:r w:rsidR="00D3002E">
        <w:rPr>
          <w:sz w:val="24"/>
          <w:szCs w:val="24"/>
        </w:rPr>
        <w:t>eut ê</w:t>
      </w:r>
      <w:r w:rsidRPr="00526961">
        <w:rPr>
          <w:sz w:val="24"/>
          <w:szCs w:val="24"/>
        </w:rPr>
        <w:t>tr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 contré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 : </w:t>
      </w:r>
      <w:r w:rsidR="00D3002E" w:rsidRPr="00D3002E">
        <w:rPr>
          <w:i/>
          <w:iCs/>
          <w:sz w:val="24"/>
          <w:szCs w:val="24"/>
        </w:rPr>
        <w:t>prudence</w:t>
      </w:r>
      <w:r w:rsidRPr="00D3002E">
        <w:rPr>
          <w:i/>
          <w:iCs/>
          <w:sz w:val="24"/>
          <w:szCs w:val="24"/>
        </w:rPr>
        <w:t xml:space="preserve"> est </w:t>
      </w:r>
      <w:r w:rsidR="00D3002E" w:rsidRPr="00D3002E">
        <w:rPr>
          <w:i/>
          <w:iCs/>
          <w:sz w:val="24"/>
          <w:szCs w:val="24"/>
        </w:rPr>
        <w:t>mère</w:t>
      </w:r>
      <w:r w:rsidRPr="00D3002E">
        <w:rPr>
          <w:i/>
          <w:iCs/>
          <w:sz w:val="24"/>
          <w:szCs w:val="24"/>
        </w:rPr>
        <w:t xml:space="preserve"> de la </w:t>
      </w:r>
      <w:r w:rsidR="00D3002E" w:rsidRPr="00D3002E">
        <w:rPr>
          <w:i/>
          <w:iCs/>
          <w:sz w:val="24"/>
          <w:szCs w:val="24"/>
        </w:rPr>
        <w:t>sûreté</w:t>
      </w:r>
      <w:r w:rsidR="00526961" w:rsidRPr="00D3002E">
        <w:rPr>
          <w:i/>
          <w:iCs/>
          <w:sz w:val="24"/>
          <w:szCs w:val="24"/>
        </w:rPr>
        <w:t>/ qui n</w:t>
      </w:r>
      <w:r w:rsidR="00D3002E" w:rsidRPr="00D3002E">
        <w:rPr>
          <w:i/>
          <w:iCs/>
          <w:sz w:val="24"/>
          <w:szCs w:val="24"/>
        </w:rPr>
        <w:t>e</w:t>
      </w:r>
      <w:r w:rsidR="00526961" w:rsidRPr="00D3002E">
        <w:rPr>
          <w:i/>
          <w:iCs/>
          <w:sz w:val="24"/>
          <w:szCs w:val="24"/>
        </w:rPr>
        <w:t xml:space="preserve"> risque rien n’a rien.</w:t>
      </w:r>
    </w:p>
    <w:p w:rsidR="00526961" w:rsidRPr="00526961" w:rsidRDefault="00526961" w:rsidP="00D3002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6961">
        <w:rPr>
          <w:b/>
          <w:bCs/>
          <w:sz w:val="24"/>
          <w:szCs w:val="24"/>
        </w:rPr>
        <w:t>L’analogie </w:t>
      </w:r>
      <w:r w:rsidRPr="00526961">
        <w:rPr>
          <w:sz w:val="24"/>
          <w:szCs w:val="24"/>
        </w:rPr>
        <w:t xml:space="preserve">: 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>ll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 consiste à partir d</w:t>
      </w:r>
      <w:r w:rsidR="00D3002E">
        <w:rPr>
          <w:sz w:val="24"/>
          <w:szCs w:val="24"/>
        </w:rPr>
        <w:t>’</w:t>
      </w:r>
      <w:r w:rsidRPr="00526961">
        <w:rPr>
          <w:sz w:val="24"/>
          <w:szCs w:val="24"/>
        </w:rPr>
        <w:t>un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 relation connu</w:t>
      </w:r>
      <w:r w:rsidR="00D3002E">
        <w:rPr>
          <w:sz w:val="24"/>
          <w:szCs w:val="24"/>
        </w:rPr>
        <w:t xml:space="preserve">e </w:t>
      </w:r>
      <w:r w:rsidRPr="00526961">
        <w:rPr>
          <w:sz w:val="24"/>
          <w:szCs w:val="24"/>
        </w:rPr>
        <w:t xml:space="preserve">pour éclairer ou </w:t>
      </w:r>
      <w:r w:rsidR="00D3002E" w:rsidRPr="00526961">
        <w:rPr>
          <w:sz w:val="24"/>
          <w:szCs w:val="24"/>
        </w:rPr>
        <w:t>prouver</w:t>
      </w:r>
      <w:r w:rsidRPr="00526961">
        <w:rPr>
          <w:sz w:val="24"/>
          <w:szCs w:val="24"/>
        </w:rPr>
        <w:t xml:space="preserve"> un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 </w:t>
      </w:r>
      <w:r w:rsidR="00D3002E" w:rsidRPr="00526961">
        <w:rPr>
          <w:sz w:val="24"/>
          <w:szCs w:val="24"/>
        </w:rPr>
        <w:t>autre</w:t>
      </w:r>
      <w:r w:rsidRPr="00526961">
        <w:rPr>
          <w:sz w:val="24"/>
          <w:szCs w:val="24"/>
        </w:rPr>
        <w:t xml:space="preserve"> relation qui lui 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>st semblable.</w:t>
      </w:r>
    </w:p>
    <w:p w:rsidR="00526961" w:rsidRPr="00526961" w:rsidRDefault="00526961" w:rsidP="00526961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26961">
        <w:rPr>
          <w:b/>
          <w:bCs/>
          <w:sz w:val="24"/>
          <w:szCs w:val="24"/>
        </w:rPr>
        <w:t xml:space="preserve">L’enthymème : </w:t>
      </w:r>
      <w:r w:rsidRPr="00526961">
        <w:rPr>
          <w:sz w:val="24"/>
          <w:szCs w:val="24"/>
        </w:rPr>
        <w:t>est</w:t>
      </w:r>
      <w:r w:rsidRPr="00526961">
        <w:rPr>
          <w:b/>
          <w:bCs/>
          <w:sz w:val="24"/>
          <w:szCs w:val="24"/>
        </w:rPr>
        <w:t xml:space="preserve"> </w:t>
      </w:r>
      <w:r w:rsidRPr="00526961">
        <w:rPr>
          <w:sz w:val="24"/>
          <w:szCs w:val="24"/>
        </w:rPr>
        <w:t xml:space="preserve">un </w:t>
      </w:r>
      <w:r w:rsidR="00D3002E" w:rsidRPr="00526961">
        <w:rPr>
          <w:sz w:val="24"/>
          <w:szCs w:val="24"/>
        </w:rPr>
        <w:t>syllogisme</w:t>
      </w:r>
      <w:r w:rsidRPr="00526961">
        <w:rPr>
          <w:sz w:val="24"/>
          <w:szCs w:val="24"/>
        </w:rPr>
        <w:t xml:space="preserve"> dont l’une des prémisses est élidée. Parfois on gomme la prémisse parc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 qu’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>ll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 parait dout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>us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>.</w:t>
      </w:r>
    </w:p>
    <w:p w:rsidR="00526961" w:rsidRPr="00526961" w:rsidRDefault="00526961" w:rsidP="00526961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 w:rsidRPr="00526961">
        <w:rPr>
          <w:b/>
          <w:bCs/>
          <w:sz w:val="24"/>
          <w:szCs w:val="24"/>
        </w:rPr>
        <w:t xml:space="preserve">La tautologie : </w:t>
      </w:r>
      <w:r w:rsidRPr="00526961">
        <w:rPr>
          <w:sz w:val="24"/>
          <w:szCs w:val="24"/>
        </w:rPr>
        <w:t>c’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>st l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 </w:t>
      </w:r>
      <w:r w:rsidR="00D3002E" w:rsidRPr="00526961">
        <w:rPr>
          <w:sz w:val="24"/>
          <w:szCs w:val="24"/>
        </w:rPr>
        <w:t>Príncipe</w:t>
      </w:r>
      <w:r w:rsidRPr="00526961">
        <w:rPr>
          <w:sz w:val="24"/>
          <w:szCs w:val="24"/>
        </w:rPr>
        <w:t xml:space="preserve"> d’</w:t>
      </w:r>
      <w:r w:rsidR="00D3002E" w:rsidRPr="00526961">
        <w:rPr>
          <w:sz w:val="24"/>
          <w:szCs w:val="24"/>
        </w:rPr>
        <w:t>identité</w:t>
      </w:r>
      <w:r w:rsidRPr="00526961">
        <w:rPr>
          <w:sz w:val="24"/>
          <w:szCs w:val="24"/>
        </w:rPr>
        <w:t xml:space="preserve"> un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 </w:t>
      </w:r>
      <w:r w:rsidR="00D3002E" w:rsidRPr="00526961">
        <w:rPr>
          <w:sz w:val="24"/>
          <w:szCs w:val="24"/>
        </w:rPr>
        <w:t>femme</w:t>
      </w:r>
      <w:r w:rsidRPr="00526961">
        <w:rPr>
          <w:sz w:val="24"/>
          <w:szCs w:val="24"/>
        </w:rPr>
        <w:t xml:space="preserve"> 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>st un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 </w:t>
      </w:r>
      <w:r w:rsidR="00D3002E" w:rsidRPr="00526961">
        <w:rPr>
          <w:sz w:val="24"/>
          <w:szCs w:val="24"/>
        </w:rPr>
        <w:t>femme</w:t>
      </w:r>
      <w:r w:rsidRPr="00526961">
        <w:rPr>
          <w:sz w:val="24"/>
          <w:szCs w:val="24"/>
        </w:rPr>
        <w:t>. Il s’agit là d’une antanaclase : femm</w:t>
      </w:r>
      <w:r w:rsidR="00D3002E">
        <w:rPr>
          <w:sz w:val="24"/>
          <w:szCs w:val="24"/>
        </w:rPr>
        <w:t>e =ê</w:t>
      </w:r>
      <w:r w:rsidRPr="00526961">
        <w:rPr>
          <w:sz w:val="24"/>
          <w:szCs w:val="24"/>
        </w:rPr>
        <w:t>tr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 xml:space="preserve"> et femme= ensemble d</w:t>
      </w:r>
      <w:r w:rsidR="00D3002E">
        <w:rPr>
          <w:sz w:val="24"/>
          <w:szCs w:val="24"/>
        </w:rPr>
        <w:t>’</w:t>
      </w:r>
      <w:r w:rsidRPr="00526961">
        <w:rPr>
          <w:sz w:val="24"/>
          <w:szCs w:val="24"/>
        </w:rPr>
        <w:t xml:space="preserve">opinions </w:t>
      </w:r>
      <w:r w:rsidR="00D3002E">
        <w:rPr>
          <w:sz w:val="24"/>
          <w:szCs w:val="24"/>
        </w:rPr>
        <w:t>e</w:t>
      </w:r>
      <w:r w:rsidRPr="00526961">
        <w:rPr>
          <w:sz w:val="24"/>
          <w:szCs w:val="24"/>
        </w:rPr>
        <w:t>t valeurs.</w:t>
      </w:r>
    </w:p>
    <w:p w:rsidR="00526961" w:rsidRPr="00526961" w:rsidRDefault="00526961" w:rsidP="00526961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 w:rsidRPr="00526961">
        <w:rPr>
          <w:b/>
          <w:bCs/>
          <w:sz w:val="24"/>
          <w:szCs w:val="24"/>
        </w:rPr>
        <w:t>L’</w:t>
      </w:r>
      <w:r w:rsidR="00D3002E" w:rsidRPr="00526961">
        <w:rPr>
          <w:b/>
          <w:bCs/>
          <w:sz w:val="24"/>
          <w:szCs w:val="24"/>
        </w:rPr>
        <w:t>alternative</w:t>
      </w:r>
      <w:r w:rsidRPr="00526961">
        <w:rPr>
          <w:b/>
          <w:bCs/>
          <w:sz w:val="24"/>
          <w:szCs w:val="24"/>
        </w:rPr>
        <w:t xml:space="preserve"> : </w:t>
      </w:r>
      <w:r w:rsidRPr="00D3002E">
        <w:rPr>
          <w:sz w:val="24"/>
          <w:szCs w:val="24"/>
        </w:rPr>
        <w:t>A et non A.</w:t>
      </w:r>
    </w:p>
    <w:p w:rsidR="00526961" w:rsidRPr="00D3002E" w:rsidRDefault="00526961" w:rsidP="00D3002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526961">
        <w:rPr>
          <w:b/>
          <w:bCs/>
          <w:sz w:val="24"/>
          <w:szCs w:val="24"/>
        </w:rPr>
        <w:t>L</w:t>
      </w:r>
      <w:r w:rsidR="00D3002E">
        <w:rPr>
          <w:b/>
          <w:bCs/>
          <w:sz w:val="24"/>
          <w:szCs w:val="24"/>
        </w:rPr>
        <w:t>e</w:t>
      </w:r>
      <w:r w:rsidRPr="00526961">
        <w:rPr>
          <w:b/>
          <w:bCs/>
          <w:sz w:val="24"/>
          <w:szCs w:val="24"/>
        </w:rPr>
        <w:t xml:space="preserve"> dilemme : </w:t>
      </w:r>
      <w:r w:rsidR="00D3002E" w:rsidRPr="00D3002E">
        <w:rPr>
          <w:sz w:val="24"/>
          <w:szCs w:val="24"/>
        </w:rPr>
        <w:t>raisonnement</w:t>
      </w:r>
      <w:r w:rsidRPr="00D3002E">
        <w:rPr>
          <w:sz w:val="24"/>
          <w:szCs w:val="24"/>
        </w:rPr>
        <w:t xml:space="preserve"> qui repose sur un alternative mais quel qu</w:t>
      </w:r>
      <w:r w:rsidR="00D3002E" w:rsidRPr="00D3002E">
        <w:rPr>
          <w:sz w:val="24"/>
          <w:szCs w:val="24"/>
        </w:rPr>
        <w:t>e</w:t>
      </w:r>
      <w:r w:rsidRPr="00D3002E">
        <w:rPr>
          <w:sz w:val="24"/>
          <w:szCs w:val="24"/>
        </w:rPr>
        <w:t xml:space="preserve"> soit l</w:t>
      </w:r>
      <w:r w:rsidR="00D3002E" w:rsidRPr="00D3002E">
        <w:rPr>
          <w:sz w:val="24"/>
          <w:szCs w:val="24"/>
        </w:rPr>
        <w:t>e</w:t>
      </w:r>
      <w:r w:rsidRPr="00D3002E">
        <w:rPr>
          <w:sz w:val="24"/>
          <w:szCs w:val="24"/>
        </w:rPr>
        <w:t xml:space="preserve"> t</w:t>
      </w:r>
      <w:r w:rsidR="00D3002E" w:rsidRPr="00D3002E">
        <w:rPr>
          <w:sz w:val="24"/>
          <w:szCs w:val="24"/>
        </w:rPr>
        <w:t>e</w:t>
      </w:r>
      <w:r w:rsidRPr="00D3002E">
        <w:rPr>
          <w:sz w:val="24"/>
          <w:szCs w:val="24"/>
        </w:rPr>
        <w:t>rme l</w:t>
      </w:r>
      <w:r w:rsidR="00D3002E" w:rsidRPr="00D3002E">
        <w:rPr>
          <w:sz w:val="24"/>
          <w:szCs w:val="24"/>
        </w:rPr>
        <w:t xml:space="preserve">e </w:t>
      </w:r>
      <w:r w:rsidRPr="00D3002E">
        <w:rPr>
          <w:sz w:val="24"/>
          <w:szCs w:val="24"/>
        </w:rPr>
        <w:t xml:space="preserve">résultat </w:t>
      </w:r>
      <w:r w:rsidR="00D3002E" w:rsidRPr="00D3002E">
        <w:rPr>
          <w:sz w:val="24"/>
          <w:szCs w:val="24"/>
        </w:rPr>
        <w:t>e</w:t>
      </w:r>
      <w:r w:rsidRPr="00D3002E">
        <w:rPr>
          <w:sz w:val="24"/>
          <w:szCs w:val="24"/>
        </w:rPr>
        <w:t>st l</w:t>
      </w:r>
      <w:r w:rsidR="00D3002E" w:rsidRPr="00D3002E">
        <w:rPr>
          <w:sz w:val="24"/>
          <w:szCs w:val="24"/>
        </w:rPr>
        <w:t>e</w:t>
      </w:r>
      <w:r w:rsidRPr="00D3002E">
        <w:rPr>
          <w:sz w:val="24"/>
          <w:szCs w:val="24"/>
        </w:rPr>
        <w:t xml:space="preserve"> </w:t>
      </w:r>
      <w:r w:rsidR="00D3002E" w:rsidRPr="00D3002E">
        <w:rPr>
          <w:sz w:val="24"/>
          <w:szCs w:val="24"/>
        </w:rPr>
        <w:t>même</w:t>
      </w:r>
      <w:r w:rsidRPr="00D3002E">
        <w:rPr>
          <w:sz w:val="24"/>
          <w:szCs w:val="24"/>
        </w:rPr>
        <w:t>.</w:t>
      </w:r>
    </w:p>
    <w:p w:rsidR="00E05FE8" w:rsidRPr="00D3002E" w:rsidRDefault="00E05FE8" w:rsidP="00E05FE8">
      <w:pPr>
        <w:jc w:val="center"/>
        <w:rPr>
          <w:sz w:val="24"/>
          <w:szCs w:val="24"/>
        </w:rPr>
      </w:pPr>
    </w:p>
    <w:p w:rsidR="00E05FE8" w:rsidRPr="00526961" w:rsidRDefault="00E05FE8" w:rsidP="00E05FE8">
      <w:pPr>
        <w:jc w:val="both"/>
        <w:rPr>
          <w:sz w:val="24"/>
          <w:szCs w:val="24"/>
        </w:rPr>
      </w:pPr>
    </w:p>
    <w:p w:rsidR="00E05FE8" w:rsidRPr="00526961" w:rsidRDefault="00E05FE8">
      <w:pPr>
        <w:rPr>
          <w:sz w:val="24"/>
          <w:szCs w:val="24"/>
        </w:rPr>
      </w:pPr>
    </w:p>
    <w:sectPr w:rsidR="00E05FE8" w:rsidRPr="00526961" w:rsidSect="00CD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1495"/>
    <w:multiLevelType w:val="hybridMultilevel"/>
    <w:tmpl w:val="CFA210B0"/>
    <w:lvl w:ilvl="0" w:tplc="1D48A11A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A2BAE"/>
    <w:multiLevelType w:val="hybridMultilevel"/>
    <w:tmpl w:val="8AC0848A"/>
    <w:lvl w:ilvl="0" w:tplc="AD88C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D5DCE"/>
    <w:multiLevelType w:val="hybridMultilevel"/>
    <w:tmpl w:val="7EE49532"/>
    <w:lvl w:ilvl="0" w:tplc="EE82BB0E">
      <w:start w:val="1"/>
      <w:numFmt w:val="lowerLetter"/>
      <w:lvlText w:val="%1-"/>
      <w:lvlJc w:val="left"/>
      <w:pPr>
        <w:ind w:left="144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F892A81"/>
    <w:multiLevelType w:val="hybridMultilevel"/>
    <w:tmpl w:val="FE104436"/>
    <w:lvl w:ilvl="0" w:tplc="C07034AC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E8"/>
    <w:rsid w:val="004B5879"/>
    <w:rsid w:val="00526961"/>
    <w:rsid w:val="0054383D"/>
    <w:rsid w:val="008926FA"/>
    <w:rsid w:val="009015D4"/>
    <w:rsid w:val="009D7EBD"/>
    <w:rsid w:val="00AF4F43"/>
    <w:rsid w:val="00BA6F7D"/>
    <w:rsid w:val="00CD269A"/>
    <w:rsid w:val="00D3002E"/>
    <w:rsid w:val="00E0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9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1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9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1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hassane</dc:creator>
  <cp:lastModifiedBy>dell</cp:lastModifiedBy>
  <cp:revision>2</cp:revision>
  <dcterms:created xsi:type="dcterms:W3CDTF">2021-01-11T10:41:00Z</dcterms:created>
  <dcterms:modified xsi:type="dcterms:W3CDTF">2021-01-11T10:41:00Z</dcterms:modified>
</cp:coreProperties>
</file>