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FA3" w:rsidRDefault="00C05FA3" w:rsidP="00C05FA3">
      <w:pPr>
        <w:bidi/>
        <w:spacing w:after="0" w:line="240" w:lineRule="auto"/>
        <w:ind w:left="360"/>
        <w:jc w:val="center"/>
        <w:rPr>
          <w:rFonts w:ascii="Simplified Arabic" w:hAnsi="Simplified Arabic" w:cs="Simplified Arabic" w:hint="cs"/>
          <w:b/>
          <w:bCs/>
          <w:sz w:val="28"/>
          <w:szCs w:val="28"/>
          <w:rtl/>
          <w:lang w:bidi="ar-MA"/>
        </w:rPr>
      </w:pPr>
      <w:r>
        <w:rPr>
          <w:rFonts w:ascii="Simplified Arabic" w:hAnsi="Simplified Arabic" w:cs="Simplified Arabic" w:hint="cs"/>
          <w:b/>
          <w:bCs/>
          <w:sz w:val="28"/>
          <w:szCs w:val="28"/>
          <w:rtl/>
          <w:lang w:bidi="ar-MA"/>
        </w:rPr>
        <w:t>مادة ديداكتيك النصوص (الأدب)</w:t>
      </w:r>
    </w:p>
    <w:p w:rsidR="00C05FA3" w:rsidRDefault="00C05FA3" w:rsidP="00C05FA3">
      <w:pPr>
        <w:bidi/>
        <w:spacing w:after="0" w:line="240" w:lineRule="auto"/>
        <w:rPr>
          <w:rFonts w:ascii="Simplified Arabic" w:hAnsi="Simplified Arabic" w:cs="Simplified Arabic" w:hint="cs"/>
          <w:b/>
          <w:bCs/>
          <w:sz w:val="28"/>
          <w:szCs w:val="28"/>
          <w:lang w:bidi="ar-MA"/>
        </w:rPr>
      </w:pPr>
    </w:p>
    <w:p w:rsidR="00B5420A" w:rsidRPr="009D6A27" w:rsidRDefault="00117599" w:rsidP="00C05FA3">
      <w:pPr>
        <w:bidi/>
        <w:spacing w:after="0" w:line="240" w:lineRule="auto"/>
        <w:ind w:left="360"/>
        <w:rPr>
          <w:rFonts w:ascii="Simplified Arabic" w:hAnsi="Simplified Arabic" w:cs="Simplified Arabic"/>
          <w:b/>
          <w:bCs/>
          <w:sz w:val="28"/>
          <w:szCs w:val="28"/>
          <w:lang w:bidi="ar-MA"/>
        </w:rPr>
      </w:pPr>
      <w:r>
        <w:rPr>
          <w:rFonts w:ascii="Simplified Arabic" w:hAnsi="Simplified Arabic" w:cs="Simplified Arabic" w:hint="cs"/>
          <w:b/>
          <w:bCs/>
          <w:sz w:val="28"/>
          <w:szCs w:val="28"/>
          <w:rtl/>
          <w:lang w:bidi="ar-MA"/>
        </w:rPr>
        <w:t>المبحث</w:t>
      </w:r>
      <w:r w:rsidR="00446CFE" w:rsidRPr="009D6A27">
        <w:rPr>
          <w:rFonts w:ascii="Simplified Arabic" w:hAnsi="Simplified Arabic" w:cs="Simplified Arabic" w:hint="cs"/>
          <w:b/>
          <w:bCs/>
          <w:sz w:val="28"/>
          <w:szCs w:val="28"/>
          <w:rtl/>
          <w:lang w:bidi="ar-MA"/>
        </w:rPr>
        <w:t xml:space="preserve"> الأول: الغايات</w:t>
      </w:r>
      <w:r w:rsidR="00B5420A" w:rsidRPr="009D6A27">
        <w:rPr>
          <w:rFonts w:ascii="Simplified Arabic" w:hAnsi="Simplified Arabic" w:cs="Simplified Arabic" w:hint="cs"/>
          <w:b/>
          <w:bCs/>
          <w:sz w:val="28"/>
          <w:szCs w:val="28"/>
          <w:rtl/>
          <w:lang w:bidi="ar-MA"/>
        </w:rPr>
        <w:t xml:space="preserve"> من تدريس الأدب:</w:t>
      </w:r>
    </w:p>
    <w:p w:rsidR="00B5420A" w:rsidRDefault="009D6A27" w:rsidP="00B5420A">
      <w:pPr>
        <w:bidi/>
        <w:ind w:left="720"/>
        <w:contextualSpacing/>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تقديم:</w:t>
      </w:r>
    </w:p>
    <w:p w:rsidR="00DA6901" w:rsidRPr="00B14611" w:rsidRDefault="00E67E09" w:rsidP="00E67E09">
      <w:pPr>
        <w:bidi/>
        <w:contextualSpacing/>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w:t>
      </w:r>
      <w:r w:rsidR="00B5420A" w:rsidRPr="00B14611">
        <w:rPr>
          <w:rFonts w:ascii="Simplified Arabic" w:hAnsi="Simplified Arabic" w:cs="Simplified Arabic" w:hint="cs"/>
          <w:sz w:val="28"/>
          <w:szCs w:val="28"/>
          <w:rtl/>
          <w:lang w:bidi="ar-MA"/>
        </w:rPr>
        <w:t xml:space="preserve">لعل </w:t>
      </w:r>
      <w:r w:rsidRPr="00B14611">
        <w:rPr>
          <w:rFonts w:ascii="Simplified Arabic" w:hAnsi="Simplified Arabic" w:cs="Simplified Arabic" w:hint="cs"/>
          <w:sz w:val="28"/>
          <w:szCs w:val="28"/>
          <w:rtl/>
          <w:lang w:bidi="ar-MA"/>
        </w:rPr>
        <w:t>الفكرة القائلة بأن ا</w:t>
      </w:r>
      <w:r>
        <w:rPr>
          <w:rFonts w:ascii="Simplified Arabic" w:hAnsi="Simplified Arabic" w:cs="Simplified Arabic" w:hint="cs"/>
          <w:sz w:val="28"/>
          <w:szCs w:val="28"/>
          <w:rtl/>
          <w:lang w:bidi="ar-MA"/>
        </w:rPr>
        <w:t>لأدب هو مجرد ترف فكري</w:t>
      </w:r>
      <w:r w:rsidRPr="00B14611">
        <w:rPr>
          <w:rFonts w:ascii="Simplified Arabic" w:hAnsi="Simplified Arabic" w:cs="Simplified Arabic" w:hint="cs"/>
          <w:sz w:val="28"/>
          <w:szCs w:val="28"/>
          <w:rtl/>
          <w:lang w:bidi="ar-MA"/>
        </w:rPr>
        <w:t xml:space="preserve"> لا يستجيب للحاجات والأولويات المباشرة للمجتمع </w:t>
      </w:r>
      <w:r>
        <w:rPr>
          <w:rFonts w:ascii="Simplified Arabic" w:hAnsi="Simplified Arabic" w:cs="Simplified Arabic" w:hint="cs"/>
          <w:sz w:val="28"/>
          <w:szCs w:val="28"/>
          <w:rtl/>
          <w:lang w:bidi="ar-MA"/>
        </w:rPr>
        <w:t xml:space="preserve">هي </w:t>
      </w:r>
      <w:r w:rsidR="00B5420A" w:rsidRPr="00B14611">
        <w:rPr>
          <w:rFonts w:ascii="Simplified Arabic" w:hAnsi="Simplified Arabic" w:cs="Simplified Arabic" w:hint="cs"/>
          <w:sz w:val="28"/>
          <w:szCs w:val="28"/>
          <w:rtl/>
          <w:lang w:bidi="ar-MA"/>
        </w:rPr>
        <w:t>من بين أ</w:t>
      </w:r>
      <w:r w:rsidR="00A055B1" w:rsidRPr="00B14611">
        <w:rPr>
          <w:rFonts w:ascii="Simplified Arabic" w:hAnsi="Simplified Arabic" w:cs="Simplified Arabic" w:hint="cs"/>
          <w:sz w:val="28"/>
          <w:szCs w:val="28"/>
          <w:rtl/>
          <w:lang w:bidi="ar-MA"/>
        </w:rPr>
        <w:t>ك</w:t>
      </w:r>
      <w:r w:rsidR="00B5420A" w:rsidRPr="00B14611">
        <w:rPr>
          <w:rFonts w:ascii="Simplified Arabic" w:hAnsi="Simplified Arabic" w:cs="Simplified Arabic" w:hint="cs"/>
          <w:sz w:val="28"/>
          <w:szCs w:val="28"/>
          <w:rtl/>
          <w:lang w:bidi="ar-MA"/>
        </w:rPr>
        <w:t xml:space="preserve">ثر الأفكار السائدة التي تضعف من </w:t>
      </w:r>
      <w:r>
        <w:rPr>
          <w:rFonts w:ascii="Simplified Arabic" w:hAnsi="Simplified Arabic" w:cs="Simplified Arabic" w:hint="cs"/>
          <w:sz w:val="28"/>
          <w:szCs w:val="28"/>
          <w:rtl/>
          <w:lang w:bidi="ar-MA"/>
        </w:rPr>
        <w:t>قيمة الأدب في الحقل التعليمي</w:t>
      </w:r>
      <w:r w:rsidR="00B14611" w:rsidRPr="00B14611">
        <w:rPr>
          <w:rFonts w:ascii="Simplified Arabic" w:hAnsi="Simplified Arabic" w:cs="Simplified Arabic" w:hint="cs"/>
          <w:sz w:val="28"/>
          <w:szCs w:val="28"/>
          <w:rtl/>
          <w:lang w:bidi="ar-MA"/>
        </w:rPr>
        <w:t xml:space="preserve">. </w:t>
      </w:r>
      <w:r w:rsidR="00B14611" w:rsidRPr="00E67E09">
        <w:rPr>
          <w:rFonts w:ascii="Simplified Arabic" w:hAnsi="Simplified Arabic" w:cs="Simplified Arabic" w:hint="cs"/>
          <w:sz w:val="28"/>
          <w:szCs w:val="28"/>
          <w:rtl/>
          <w:lang w:bidi="ar-MA"/>
        </w:rPr>
        <w:t>تروج هذه الفكرة</w:t>
      </w:r>
      <w:r w:rsidR="0055090B" w:rsidRPr="00E67E09">
        <w:rPr>
          <w:rFonts w:ascii="Simplified Arabic" w:hAnsi="Simplified Arabic" w:cs="Simplified Arabic" w:hint="cs"/>
          <w:sz w:val="28"/>
          <w:szCs w:val="28"/>
          <w:rtl/>
          <w:lang w:bidi="ar-MA"/>
        </w:rPr>
        <w:t xml:space="preserve"> سؤالا فرديا يكتنف دواخل</w:t>
      </w:r>
      <w:r w:rsidR="0055090B">
        <w:rPr>
          <w:rFonts w:ascii="Simplified Arabic" w:hAnsi="Simplified Arabic" w:cs="Simplified Arabic" w:hint="cs"/>
          <w:sz w:val="28"/>
          <w:szCs w:val="28"/>
          <w:rtl/>
          <w:lang w:bidi="ar-MA"/>
        </w:rPr>
        <w:t xml:space="preserve"> المتعلم</w:t>
      </w:r>
      <w:r>
        <w:rPr>
          <w:rFonts w:ascii="Simplified Arabic" w:hAnsi="Simplified Arabic" w:cs="Simplified Arabic" w:hint="cs"/>
          <w:sz w:val="28"/>
          <w:szCs w:val="28"/>
          <w:rtl/>
          <w:lang w:bidi="ar-MA"/>
        </w:rPr>
        <w:t xml:space="preserve"> الذي لا</w:t>
      </w:r>
      <w:r w:rsidR="00B5420A" w:rsidRPr="00B14611">
        <w:rPr>
          <w:rFonts w:ascii="Simplified Arabic" w:hAnsi="Simplified Arabic" w:cs="Simplified Arabic" w:hint="cs"/>
          <w:sz w:val="28"/>
          <w:szCs w:val="28"/>
          <w:rtl/>
          <w:lang w:bidi="ar-MA"/>
        </w:rPr>
        <w:t xml:space="preserve"> يجرؤ </w:t>
      </w:r>
      <w:r w:rsidR="0055090B">
        <w:rPr>
          <w:rFonts w:ascii="Simplified Arabic" w:hAnsi="Simplified Arabic" w:cs="Simplified Arabic" w:hint="cs"/>
          <w:sz w:val="28"/>
          <w:szCs w:val="28"/>
          <w:rtl/>
          <w:lang w:bidi="ar-MA"/>
        </w:rPr>
        <w:t xml:space="preserve">في أحيان كثيرة </w:t>
      </w:r>
      <w:r w:rsidR="00B5420A" w:rsidRPr="00B14611">
        <w:rPr>
          <w:rFonts w:ascii="Simplified Arabic" w:hAnsi="Simplified Arabic" w:cs="Simplified Arabic" w:hint="cs"/>
          <w:sz w:val="28"/>
          <w:szCs w:val="28"/>
          <w:rtl/>
          <w:lang w:bidi="ar-MA"/>
        </w:rPr>
        <w:t xml:space="preserve">على طرح </w:t>
      </w:r>
      <w:r>
        <w:rPr>
          <w:rFonts w:ascii="Simplified Arabic" w:hAnsi="Simplified Arabic" w:cs="Simplified Arabic" w:hint="cs"/>
          <w:sz w:val="28"/>
          <w:szCs w:val="28"/>
          <w:rtl/>
          <w:lang w:bidi="ar-MA"/>
        </w:rPr>
        <w:t>هذا ال</w:t>
      </w:r>
      <w:r w:rsidR="00B5420A" w:rsidRPr="00B14611">
        <w:rPr>
          <w:rFonts w:ascii="Simplified Arabic" w:hAnsi="Simplified Arabic" w:cs="Simplified Arabic" w:hint="cs"/>
          <w:sz w:val="28"/>
          <w:szCs w:val="28"/>
          <w:rtl/>
          <w:lang w:bidi="ar-MA"/>
        </w:rPr>
        <w:t>سؤال</w:t>
      </w:r>
      <w:r>
        <w:rPr>
          <w:rFonts w:ascii="Simplified Arabic" w:hAnsi="Simplified Arabic" w:cs="Simplified Arabic" w:hint="cs"/>
          <w:sz w:val="28"/>
          <w:szCs w:val="28"/>
          <w:rtl/>
          <w:lang w:bidi="ar-MA"/>
        </w:rPr>
        <w:t>: "ما قيمة الأدب؟ لماذا ندرس الأدب؟"</w:t>
      </w:r>
      <w:r w:rsidR="00B5420A" w:rsidRPr="00B14611">
        <w:rPr>
          <w:rFonts w:ascii="Simplified Arabic" w:hAnsi="Simplified Arabic" w:cs="Simplified Arabic" w:hint="cs"/>
          <w:sz w:val="28"/>
          <w:szCs w:val="28"/>
          <w:rtl/>
          <w:lang w:bidi="ar-MA"/>
        </w:rPr>
        <w:t xml:space="preserve"> على أساتذته ومدرس</w:t>
      </w:r>
      <w:r>
        <w:rPr>
          <w:rFonts w:ascii="Simplified Arabic" w:hAnsi="Simplified Arabic" w:cs="Simplified Arabic" w:hint="cs"/>
          <w:sz w:val="28"/>
          <w:szCs w:val="28"/>
          <w:rtl/>
          <w:lang w:bidi="ar-MA"/>
        </w:rPr>
        <w:t>يه، حيث يكشف هذا السؤال</w:t>
      </w:r>
      <w:r w:rsidR="0055090B">
        <w:rPr>
          <w:rFonts w:ascii="Simplified Arabic" w:hAnsi="Simplified Arabic" w:cs="Simplified Arabic" w:hint="cs"/>
          <w:sz w:val="28"/>
          <w:szCs w:val="28"/>
          <w:rtl/>
          <w:lang w:bidi="ar-MA"/>
        </w:rPr>
        <w:t xml:space="preserve"> عن عوائق في العملية</w:t>
      </w:r>
      <w:r w:rsidR="00B5420A" w:rsidRPr="00B14611">
        <w:rPr>
          <w:rFonts w:ascii="Simplified Arabic" w:hAnsi="Simplified Arabic" w:cs="Simplified Arabic" w:hint="cs"/>
          <w:sz w:val="28"/>
          <w:szCs w:val="28"/>
          <w:rtl/>
          <w:lang w:bidi="ar-MA"/>
        </w:rPr>
        <w:t xml:space="preserve"> الت</w:t>
      </w:r>
      <w:r w:rsidR="00B14611" w:rsidRPr="00B14611">
        <w:rPr>
          <w:rFonts w:ascii="Simplified Arabic" w:hAnsi="Simplified Arabic" w:cs="Simplified Arabic" w:hint="cs"/>
          <w:sz w:val="28"/>
          <w:szCs w:val="28"/>
          <w:rtl/>
          <w:lang w:bidi="ar-MA"/>
        </w:rPr>
        <w:t>عليمية</w:t>
      </w:r>
      <w:r w:rsidR="00B5420A" w:rsidRPr="00B14611">
        <w:rPr>
          <w:rFonts w:ascii="Simplified Arabic" w:hAnsi="Simplified Arabic" w:cs="Simplified Arabic" w:hint="cs"/>
          <w:sz w:val="28"/>
          <w:szCs w:val="28"/>
          <w:rtl/>
          <w:lang w:bidi="ar-MA"/>
        </w:rPr>
        <w:t xml:space="preserve"> التي لم تنجح في أن تقدم وتسوق منتجها في شكل يعضد ويدعم أهمية حضور الجنس الأدبي في الممارسة التعليمية التعلمية. إن </w:t>
      </w:r>
      <w:r>
        <w:rPr>
          <w:rFonts w:ascii="Simplified Arabic" w:hAnsi="Simplified Arabic" w:cs="Simplified Arabic" w:hint="cs"/>
          <w:sz w:val="28"/>
          <w:szCs w:val="28"/>
          <w:rtl/>
          <w:lang w:bidi="ar-MA"/>
        </w:rPr>
        <w:t>هذا السؤال الذي يمكن أن نصفه بكون</w:t>
      </w:r>
      <w:r w:rsidR="00B5420A" w:rsidRPr="00B14611">
        <w:rPr>
          <w:rFonts w:ascii="Simplified Arabic" w:hAnsi="Simplified Arabic" w:cs="Simplified Arabic" w:hint="cs"/>
          <w:sz w:val="28"/>
          <w:szCs w:val="28"/>
          <w:rtl/>
          <w:lang w:bidi="ar-MA"/>
        </w:rPr>
        <w:t>ه</w:t>
      </w:r>
      <w:r>
        <w:rPr>
          <w:rFonts w:ascii="Simplified Arabic" w:hAnsi="Simplified Arabic" w:cs="Simplified Arabic" w:hint="cs"/>
          <w:sz w:val="28"/>
          <w:szCs w:val="28"/>
          <w:rtl/>
          <w:lang w:bidi="ar-MA"/>
        </w:rPr>
        <w:t xml:space="preserve"> قد</w:t>
      </w:r>
      <w:r w:rsidR="00B5420A" w:rsidRPr="00B14611">
        <w:rPr>
          <w:rFonts w:ascii="Simplified Arabic" w:hAnsi="Simplified Arabic" w:cs="Simplified Arabic" w:hint="cs"/>
          <w:sz w:val="28"/>
          <w:szCs w:val="28"/>
          <w:rtl/>
          <w:lang w:bidi="ar-MA"/>
        </w:rPr>
        <w:t xml:space="preserve"> بدأ سؤالا فرديا ذاتيا، قد صار سؤالا مجتمعيا حين تعمقت وطأته في النفوس وحين تعذر الوصول إلى الأجوبة المناسبة، وحين لم يستطع البحث الأدبي عموما والديداكتي</w:t>
      </w:r>
      <w:r w:rsidR="00B14611" w:rsidRPr="00B14611">
        <w:rPr>
          <w:rFonts w:ascii="Simplified Arabic" w:hAnsi="Simplified Arabic" w:cs="Simplified Arabic" w:hint="cs"/>
          <w:sz w:val="28"/>
          <w:szCs w:val="28"/>
          <w:rtl/>
          <w:lang w:bidi="ar-MA"/>
        </w:rPr>
        <w:t>كي تحديدا أن يسمع صوته ويقدم</w:t>
      </w:r>
      <w:r w:rsidR="00B5420A" w:rsidRPr="00B14611">
        <w:rPr>
          <w:rFonts w:ascii="Simplified Arabic" w:hAnsi="Simplified Arabic" w:cs="Simplified Arabic" w:hint="cs"/>
          <w:sz w:val="28"/>
          <w:szCs w:val="28"/>
          <w:rtl/>
          <w:lang w:bidi="ar-MA"/>
        </w:rPr>
        <w:t xml:space="preserve"> الإجابات عن هذه الأسئلة العميقة في الكيانات الوجدانية والمعرفية. </w:t>
      </w:r>
      <w:r w:rsidR="00B14611" w:rsidRPr="00B14611">
        <w:rPr>
          <w:rFonts w:ascii="Simplified Arabic" w:hAnsi="Simplified Arabic" w:cs="Simplified Arabic" w:hint="cs"/>
          <w:sz w:val="28"/>
          <w:szCs w:val="28"/>
          <w:rtl/>
          <w:lang w:bidi="ar-MA"/>
        </w:rPr>
        <w:t xml:space="preserve">إن </w:t>
      </w:r>
      <w:r w:rsidR="00B5420A" w:rsidRPr="00B14611">
        <w:rPr>
          <w:rFonts w:ascii="Simplified Arabic" w:hAnsi="Simplified Arabic" w:cs="Simplified Arabic" w:hint="cs"/>
          <w:sz w:val="28"/>
          <w:szCs w:val="28"/>
          <w:rtl/>
          <w:lang w:bidi="ar-MA"/>
        </w:rPr>
        <w:t xml:space="preserve">هذا السؤال المجتمعي بدوره لم يكف عن الإلحاحية، ولم يكتف بهذا المستوى، بل صار سؤالا رسميا، قد يطرح بشكليه الصريح أو الضمني من خلال </w:t>
      </w:r>
      <w:r w:rsidR="00F91733" w:rsidRPr="00B14611">
        <w:rPr>
          <w:rFonts w:ascii="Simplified Arabic" w:hAnsi="Simplified Arabic" w:cs="Simplified Arabic" w:hint="cs"/>
          <w:sz w:val="28"/>
          <w:szCs w:val="28"/>
          <w:rtl/>
          <w:lang w:bidi="ar-MA"/>
        </w:rPr>
        <w:t>إقامة معادلة غير متكاف</w:t>
      </w:r>
      <w:r w:rsidR="00B14611" w:rsidRPr="00B14611">
        <w:rPr>
          <w:rFonts w:ascii="Simplified Arabic" w:hAnsi="Simplified Arabic" w:cs="Simplified Arabic" w:hint="cs"/>
          <w:sz w:val="28"/>
          <w:szCs w:val="28"/>
          <w:rtl/>
          <w:lang w:bidi="ar-MA"/>
        </w:rPr>
        <w:t xml:space="preserve">ئة بين العلم وبين الأدب، </w:t>
      </w:r>
      <w:r w:rsidR="00F91733" w:rsidRPr="00B14611">
        <w:rPr>
          <w:rFonts w:ascii="Simplified Arabic" w:hAnsi="Simplified Arabic" w:cs="Simplified Arabic" w:hint="cs"/>
          <w:sz w:val="28"/>
          <w:szCs w:val="28"/>
          <w:rtl/>
          <w:lang w:bidi="ar-MA"/>
        </w:rPr>
        <w:t xml:space="preserve">تنتصر باستمرار لشقها الأول </w:t>
      </w:r>
      <w:r w:rsidR="00DA6901" w:rsidRPr="00B14611">
        <w:rPr>
          <w:rFonts w:ascii="Simplified Arabic" w:hAnsi="Simplified Arabic" w:cs="Simplified Arabic" w:hint="cs"/>
          <w:sz w:val="28"/>
          <w:szCs w:val="28"/>
          <w:rtl/>
          <w:lang w:bidi="ar-MA"/>
        </w:rPr>
        <w:t>وتعتبر الثاني ثانويا وج</w:t>
      </w:r>
      <w:r>
        <w:rPr>
          <w:rFonts w:ascii="Simplified Arabic" w:hAnsi="Simplified Arabic" w:cs="Simplified Arabic" w:hint="cs"/>
          <w:sz w:val="28"/>
          <w:szCs w:val="28"/>
          <w:rtl/>
          <w:lang w:bidi="ar-MA"/>
        </w:rPr>
        <w:t>وبا وأحيانا عبئا باعتباره لا يمكن أن يكون نا</w:t>
      </w:r>
      <w:r w:rsidR="00DA6901" w:rsidRPr="00B14611">
        <w:rPr>
          <w:rFonts w:ascii="Simplified Arabic" w:hAnsi="Simplified Arabic" w:cs="Simplified Arabic" w:hint="cs"/>
          <w:sz w:val="28"/>
          <w:szCs w:val="28"/>
          <w:rtl/>
          <w:lang w:bidi="ar-MA"/>
        </w:rPr>
        <w:t xml:space="preserve">فعا بشكل مباشر. </w:t>
      </w:r>
      <w:r w:rsidR="00E74D73">
        <w:rPr>
          <w:rFonts w:ascii="Simplified Arabic" w:hAnsi="Simplified Arabic" w:cs="Simplified Arabic" w:hint="cs"/>
          <w:sz w:val="28"/>
          <w:szCs w:val="28"/>
          <w:rtl/>
          <w:lang w:bidi="ar-MA"/>
        </w:rPr>
        <w:t xml:space="preserve">يقول الباحث </w:t>
      </w:r>
      <w:r w:rsidR="00B14611" w:rsidRPr="00B14611">
        <w:rPr>
          <w:rFonts w:ascii="Simplified Arabic" w:hAnsi="Simplified Arabic" w:cs="Simplified Arabic"/>
          <w:sz w:val="28"/>
          <w:szCs w:val="28"/>
          <w:lang w:bidi="ar-MA"/>
        </w:rPr>
        <w:t>I.C.Jarvie</w:t>
      </w:r>
      <w:r w:rsidR="00E74D73">
        <w:rPr>
          <w:rFonts w:ascii="Simplified Arabic" w:hAnsi="Simplified Arabic" w:cs="Simplified Arabic" w:hint="cs"/>
          <w:sz w:val="28"/>
          <w:szCs w:val="28"/>
          <w:rtl/>
          <w:lang w:bidi="ar-MA"/>
        </w:rPr>
        <w:t>: إ</w:t>
      </w:r>
      <w:r w:rsidR="00B14611" w:rsidRPr="00B14611">
        <w:rPr>
          <w:rFonts w:ascii="Simplified Arabic" w:hAnsi="Simplified Arabic" w:cs="Simplified Arabic" w:hint="cs"/>
          <w:sz w:val="28"/>
          <w:szCs w:val="28"/>
          <w:rtl/>
          <w:lang w:bidi="ar-MA"/>
        </w:rPr>
        <w:t>نه</w:t>
      </w:r>
      <w:r>
        <w:rPr>
          <w:rFonts w:ascii="Simplified Arabic" w:hAnsi="Simplified Arabic" w:cs="Simplified Arabic"/>
          <w:sz w:val="28"/>
          <w:szCs w:val="28"/>
          <w:rtl/>
          <w:lang w:bidi="ar-MA"/>
        </w:rPr>
        <w:t xml:space="preserve"> «</w:t>
      </w:r>
      <w:r w:rsidR="00B14611" w:rsidRPr="00B14611">
        <w:rPr>
          <w:rFonts w:ascii="Simplified Arabic" w:hAnsi="Simplified Arabic" w:cs="Simplified Arabic"/>
          <w:sz w:val="28"/>
          <w:szCs w:val="28"/>
          <w:rtl/>
          <w:lang w:bidi="ar-MA"/>
        </w:rPr>
        <w:t xml:space="preserve">نادرا ما نسمع صرخات تنادي برفع المستوى الكمي للإنتاج الفني(أو حتى مستواه النوعي)، إلا إذا كانت صادرة عن الفنانين، إن الإنتاج الفني نادرا </w:t>
      </w:r>
      <w:r w:rsidR="00E74D73">
        <w:rPr>
          <w:rFonts w:ascii="Simplified Arabic" w:hAnsi="Simplified Arabic" w:cs="Simplified Arabic"/>
          <w:sz w:val="28"/>
          <w:szCs w:val="28"/>
          <w:rtl/>
          <w:lang w:bidi="ar-MA"/>
        </w:rPr>
        <w:t>ما ينظر له كحاجة اجتماعية عاجلة</w:t>
      </w:r>
      <w:r w:rsidR="00B14611" w:rsidRPr="00B14611">
        <w:rPr>
          <w:rFonts w:ascii="Simplified Arabic" w:hAnsi="Simplified Arabic" w:cs="Simplified Arabic"/>
          <w:sz w:val="28"/>
          <w:szCs w:val="28"/>
          <w:rtl/>
          <w:lang w:bidi="ar-MA"/>
        </w:rPr>
        <w:t>»</w:t>
      </w:r>
      <w:r w:rsidR="00B14611" w:rsidRPr="00B14611">
        <w:rPr>
          <w:rFonts w:ascii="Simplified Arabic" w:hAnsi="Simplified Arabic" w:cs="Simplified Arabic"/>
          <w:sz w:val="28"/>
          <w:szCs w:val="28"/>
          <w:vertAlign w:val="superscript"/>
          <w:rtl/>
          <w:lang w:bidi="ar-MA"/>
        </w:rPr>
        <w:footnoteReference w:id="2"/>
      </w:r>
      <w:r w:rsidR="00B14611">
        <w:rPr>
          <w:rFonts w:ascii="Simplified Arabic" w:hAnsi="Simplified Arabic" w:cs="Simplified Arabic" w:hint="cs"/>
          <w:sz w:val="28"/>
          <w:szCs w:val="28"/>
          <w:rtl/>
          <w:lang w:bidi="ar-MA"/>
        </w:rPr>
        <w:t xml:space="preserve">. </w:t>
      </w:r>
      <w:r w:rsidR="00DA6901" w:rsidRPr="00B14611">
        <w:rPr>
          <w:rFonts w:ascii="Simplified Arabic" w:hAnsi="Simplified Arabic" w:cs="Simplified Arabic" w:hint="cs"/>
          <w:sz w:val="28"/>
          <w:szCs w:val="28"/>
          <w:rtl/>
          <w:lang w:bidi="ar-MA"/>
        </w:rPr>
        <w:t xml:space="preserve">فأي نفع يمكن أن يكون للمعرفة الجمالية للعالم أو المعرفة الأدبية؟ وهل يمكن أن نتحدث عن قيمة نفعية للأدب؟ وهل الحديث عن ما هو نفعي لا يفسد طبيعة الأدب من حيث هو كيان ووجود جمالي بالأساس؟ إن هذه الأسئلة وغيرها هي ما يطرح في هذا السياق، وهي الأسئلة التي ينبغي الإجابة عنها بشكل </w:t>
      </w:r>
      <w:r>
        <w:rPr>
          <w:rFonts w:ascii="Simplified Arabic" w:hAnsi="Simplified Arabic" w:cs="Simplified Arabic" w:hint="cs"/>
          <w:sz w:val="28"/>
          <w:szCs w:val="28"/>
          <w:rtl/>
          <w:lang w:bidi="ar-MA"/>
        </w:rPr>
        <w:t>عملي يعيد الاعتبار لهذا المكون المعرفي والإنساني.</w:t>
      </w:r>
    </w:p>
    <w:p w:rsidR="00A055B1" w:rsidRPr="00117599" w:rsidRDefault="00A055B1" w:rsidP="00117599">
      <w:pPr>
        <w:pStyle w:val="Paragraphedeliste"/>
        <w:numPr>
          <w:ilvl w:val="0"/>
          <w:numId w:val="14"/>
        </w:numPr>
        <w:bidi/>
        <w:jc w:val="both"/>
        <w:rPr>
          <w:rFonts w:ascii="Simplified Arabic" w:hAnsi="Simplified Arabic" w:cs="Simplified Arabic"/>
          <w:b/>
          <w:bCs/>
          <w:sz w:val="28"/>
          <w:szCs w:val="28"/>
          <w:rtl/>
          <w:lang w:bidi="ar-MA"/>
        </w:rPr>
      </w:pPr>
      <w:r w:rsidRPr="00117599">
        <w:rPr>
          <w:rFonts w:ascii="Simplified Arabic" w:hAnsi="Simplified Arabic" w:cs="Simplified Arabic" w:hint="cs"/>
          <w:b/>
          <w:bCs/>
          <w:sz w:val="28"/>
          <w:szCs w:val="28"/>
          <w:rtl/>
          <w:lang w:bidi="ar-MA"/>
        </w:rPr>
        <w:t>المعرفة الأدبية معرفة جمالية للعالم مقابل العلم الذي هو معرفة عقلية للعالم.</w:t>
      </w:r>
    </w:p>
    <w:p w:rsidR="00780077" w:rsidRDefault="00A055B1" w:rsidP="00446CFE">
      <w:pPr>
        <w:bidi/>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lastRenderedPageBreak/>
        <w:t xml:space="preserve"> يلح</w:t>
      </w:r>
      <w:r>
        <w:rPr>
          <w:rFonts w:ascii="Simplified Arabic" w:hAnsi="Simplified Arabic" w:cs="Simplified Arabic" w:hint="cs"/>
          <w:sz w:val="28"/>
          <w:szCs w:val="28"/>
          <w:rtl/>
          <w:lang w:bidi="ar-MA"/>
        </w:rPr>
        <w:t xml:space="preserve"> عدد من الباحثين</w:t>
      </w:r>
      <w:r w:rsidR="00780077" w:rsidRPr="00780077">
        <w:rPr>
          <w:rFonts w:ascii="Simplified Arabic" w:hAnsi="Simplified Arabic" w:cs="Simplified Arabic"/>
          <w:sz w:val="28"/>
          <w:szCs w:val="28"/>
          <w:rtl/>
          <w:lang w:bidi="ar-MA"/>
        </w:rPr>
        <w:t xml:space="preserve"> على قيمة الأدب باعتباره شكلا من أشكال المعرفة شأنه في ذلك شأن ال</w:t>
      </w:r>
      <w:r w:rsidR="00014E60">
        <w:rPr>
          <w:rFonts w:ascii="Simplified Arabic" w:hAnsi="Simplified Arabic" w:cs="Simplified Arabic"/>
          <w:sz w:val="28"/>
          <w:szCs w:val="28"/>
          <w:rtl/>
          <w:lang w:bidi="ar-MA"/>
        </w:rPr>
        <w:t>علم، حيث يقول محيي الدين صبحي «</w:t>
      </w:r>
      <w:r w:rsidR="00780077" w:rsidRPr="00780077">
        <w:rPr>
          <w:rFonts w:ascii="Simplified Arabic" w:hAnsi="Simplified Arabic" w:cs="Simplified Arabic"/>
          <w:sz w:val="28"/>
          <w:szCs w:val="28"/>
          <w:rtl/>
          <w:lang w:bidi="ar-MA"/>
        </w:rPr>
        <w:t>إن الأدب معرفة من نوع ما أي المعرفة الجمالية للعالم مقابل العلم الذي هو المع</w:t>
      </w:r>
      <w:r w:rsidR="00014E60">
        <w:rPr>
          <w:rFonts w:ascii="Simplified Arabic" w:hAnsi="Simplified Arabic" w:cs="Simplified Arabic"/>
          <w:sz w:val="28"/>
          <w:szCs w:val="28"/>
          <w:rtl/>
          <w:lang w:bidi="ar-MA"/>
        </w:rPr>
        <w:t>رفة العقلية أو التجريبية للعالم</w:t>
      </w:r>
      <w:r w:rsidR="00780077" w:rsidRPr="00780077">
        <w:rPr>
          <w:rFonts w:ascii="Simplified Arabic" w:hAnsi="Simplified Arabic" w:cs="Simplified Arabic"/>
          <w:sz w:val="28"/>
          <w:szCs w:val="28"/>
          <w:rtl/>
          <w:lang w:bidi="ar-MA"/>
        </w:rPr>
        <w:t>»</w:t>
      </w:r>
      <w:r w:rsidR="00780077" w:rsidRPr="00780077">
        <w:rPr>
          <w:rFonts w:ascii="Simplified Arabic" w:hAnsi="Simplified Arabic" w:cs="Simplified Arabic"/>
          <w:sz w:val="28"/>
          <w:szCs w:val="28"/>
          <w:vertAlign w:val="superscript"/>
          <w:rtl/>
          <w:lang w:bidi="ar-MA"/>
        </w:rPr>
        <w:footnoteReference w:id="3"/>
      </w:r>
      <w:r w:rsidR="00780077" w:rsidRPr="00780077">
        <w:rPr>
          <w:rFonts w:ascii="Simplified Arabic" w:hAnsi="Simplified Arabic" w:cs="Simplified Arabic"/>
          <w:sz w:val="28"/>
          <w:szCs w:val="28"/>
          <w:rtl/>
          <w:lang w:bidi="ar-MA"/>
        </w:rPr>
        <w:t xml:space="preserve">، فالأدب ليس فنا فارغ المحتوى وإنما بوابة ينفذ عبرها القارئ إلى عوالم الذات والآخر، فهو نقد للواقع  ونقد للحال. إن «الأدب يستطيع الفعل في ذواتنا وما يحيط بنا، </w:t>
      </w:r>
      <w:r w:rsidR="00396F4C">
        <w:rPr>
          <w:rFonts w:ascii="Simplified Arabic" w:hAnsi="Simplified Arabic" w:cs="Simplified Arabic"/>
          <w:sz w:val="28"/>
          <w:szCs w:val="28"/>
          <w:rtl/>
          <w:lang w:bidi="ar-MA"/>
        </w:rPr>
        <w:t>كما يتيح لنا فهما أفضل لذاتنا و</w:t>
      </w:r>
      <w:r w:rsidR="00780077" w:rsidRPr="00780077">
        <w:rPr>
          <w:rFonts w:ascii="Simplified Arabic" w:hAnsi="Simplified Arabic" w:cs="Simplified Arabic"/>
          <w:sz w:val="28"/>
          <w:szCs w:val="28"/>
          <w:rtl/>
          <w:lang w:bidi="ar-MA"/>
        </w:rPr>
        <w:t>للعالم(..) فضلا عن أنه يساعدنا على هجر ا</w:t>
      </w:r>
      <w:r w:rsidR="00014E60">
        <w:rPr>
          <w:rFonts w:ascii="Simplified Arabic" w:hAnsi="Simplified Arabic" w:cs="Simplified Arabic"/>
          <w:sz w:val="28"/>
          <w:szCs w:val="28"/>
          <w:rtl/>
          <w:lang w:bidi="ar-MA"/>
        </w:rPr>
        <w:t>لبديهيات الزائفة وتحرير الأذهان</w:t>
      </w:r>
      <w:r w:rsidR="00780077" w:rsidRPr="00780077">
        <w:rPr>
          <w:rFonts w:ascii="Simplified Arabic" w:hAnsi="Simplified Arabic" w:cs="Simplified Arabic"/>
          <w:sz w:val="28"/>
          <w:szCs w:val="28"/>
          <w:rtl/>
          <w:lang w:bidi="ar-MA"/>
        </w:rPr>
        <w:t>»</w:t>
      </w:r>
      <w:r w:rsidR="00780077" w:rsidRPr="00780077">
        <w:rPr>
          <w:rFonts w:ascii="Simplified Arabic" w:hAnsi="Simplified Arabic" w:cs="Simplified Arabic"/>
          <w:sz w:val="28"/>
          <w:szCs w:val="28"/>
          <w:vertAlign w:val="superscript"/>
          <w:rtl/>
          <w:lang w:bidi="ar-MA"/>
        </w:rPr>
        <w:footnoteReference w:id="4"/>
      </w:r>
      <w:r w:rsidR="00780077" w:rsidRPr="00780077">
        <w:rPr>
          <w:rFonts w:ascii="Simplified Arabic" w:hAnsi="Simplified Arabic" w:cs="Simplified Arabic"/>
          <w:sz w:val="28"/>
          <w:szCs w:val="28"/>
          <w:rtl/>
          <w:lang w:bidi="ar-MA"/>
        </w:rPr>
        <w:t>. تتيح ه</w:t>
      </w:r>
      <w:r>
        <w:rPr>
          <w:rFonts w:ascii="Simplified Arabic" w:hAnsi="Simplified Arabic" w:cs="Simplified Arabic"/>
          <w:sz w:val="28"/>
          <w:szCs w:val="28"/>
          <w:rtl/>
          <w:lang w:bidi="ar-MA"/>
        </w:rPr>
        <w:t>ذه المقارنة التمييز بين الأدب و</w:t>
      </w:r>
      <w:r w:rsidR="00780077" w:rsidRPr="00780077">
        <w:rPr>
          <w:rFonts w:ascii="Simplified Arabic" w:hAnsi="Simplified Arabic" w:cs="Simplified Arabic"/>
          <w:sz w:val="28"/>
          <w:szCs w:val="28"/>
          <w:rtl/>
          <w:lang w:bidi="ar-MA"/>
        </w:rPr>
        <w:t>العلم، ليس وفق منظور ينتقص من أحدهما لصالح الآخر، وإنما وفق منظور يميز كيفية تعاطي كل واحد منهما مع معطيات الواقع ليظهر البعد الجمالي في الأدب مقابل البعد التجريبي أو العقلي للعلم.</w:t>
      </w:r>
    </w:p>
    <w:p w:rsidR="00BA4855" w:rsidRDefault="00780077" w:rsidP="00396F4C">
      <w:pPr>
        <w:bidi/>
        <w:jc w:val="both"/>
        <w:rPr>
          <w:rFonts w:ascii="Simplified Arabic" w:hAnsi="Simplified Arabic" w:cs="Simplified Arabic"/>
          <w:sz w:val="28"/>
          <w:szCs w:val="28"/>
          <w:rtl/>
          <w:lang w:bidi="ar-MA"/>
        </w:rPr>
      </w:pPr>
      <w:r w:rsidRPr="00780077">
        <w:rPr>
          <w:rFonts w:ascii="Simplified Arabic" w:hAnsi="Simplified Arabic" w:cs="Simplified Arabic"/>
          <w:sz w:val="28"/>
          <w:szCs w:val="28"/>
          <w:rtl/>
          <w:lang w:bidi="ar-MA"/>
        </w:rPr>
        <w:t xml:space="preserve">ولكن هل يعني هذا الكلام أن حضور البعد الجمالي ينفي بالمقابل حضور البعد العقلي؟ ألا يمكن أن نعتبر أن الأدب بدوره معرفة عقلية للعالم؟ إن المقومات الجمالية لا تنفي عن الأدب بعده العقلي، </w:t>
      </w:r>
      <w:r w:rsidRPr="00780077">
        <w:rPr>
          <w:rFonts w:ascii="Simplified Arabic" w:hAnsi="Simplified Arabic" w:cs="Simplified Arabic"/>
          <w:b/>
          <w:bCs/>
          <w:sz w:val="28"/>
          <w:szCs w:val="28"/>
          <w:rtl/>
          <w:lang w:bidi="ar-MA"/>
        </w:rPr>
        <w:t>أو</w:t>
      </w:r>
      <w:r w:rsidRPr="00780077">
        <w:rPr>
          <w:rFonts w:ascii="Simplified Arabic" w:hAnsi="Simplified Arabic" w:cs="Simplified Arabic"/>
          <w:sz w:val="28"/>
          <w:szCs w:val="28"/>
          <w:rtl/>
          <w:lang w:bidi="ar-MA"/>
        </w:rPr>
        <w:t xml:space="preserve"> تدخل العقل في هذا الإنتاج لكونه ينطلق من ذات مفكرة تستلهم مادتها من تجربتها الخاصة لتخاطب به ذواتا أخرى تسعى إل</w:t>
      </w:r>
      <w:r w:rsidR="00396F4C">
        <w:rPr>
          <w:rFonts w:ascii="Simplified Arabic" w:hAnsi="Simplified Arabic" w:cs="Simplified Arabic"/>
          <w:sz w:val="28"/>
          <w:szCs w:val="28"/>
          <w:rtl/>
          <w:lang w:bidi="ar-MA"/>
        </w:rPr>
        <w:t>ى اكتشاف أسس هذا الخطاب</w:t>
      </w:r>
      <w:r w:rsidRPr="00780077">
        <w:rPr>
          <w:rFonts w:ascii="Simplified Arabic" w:hAnsi="Simplified Arabic" w:cs="Simplified Arabic"/>
          <w:sz w:val="28"/>
          <w:szCs w:val="28"/>
          <w:rtl/>
          <w:lang w:bidi="ar-MA"/>
        </w:rPr>
        <w:t xml:space="preserve"> الذي يستدعي كذلك مستوى جماليا راقيا. ولعل</w:t>
      </w:r>
      <w:r w:rsidR="00A055B1">
        <w:rPr>
          <w:rFonts w:ascii="Simplified Arabic" w:hAnsi="Simplified Arabic" w:cs="Simplified Arabic"/>
          <w:sz w:val="28"/>
          <w:szCs w:val="28"/>
          <w:rtl/>
          <w:lang w:bidi="ar-MA"/>
        </w:rPr>
        <w:t xml:space="preserve"> الخاصية الجمالية للأدب عموما و</w:t>
      </w:r>
      <w:r w:rsidRPr="00780077">
        <w:rPr>
          <w:rFonts w:ascii="Simplified Arabic" w:hAnsi="Simplified Arabic" w:cs="Simplified Arabic"/>
          <w:sz w:val="28"/>
          <w:szCs w:val="28"/>
          <w:rtl/>
          <w:lang w:bidi="ar-MA"/>
        </w:rPr>
        <w:t>للشعر كذلك هي ما جعل بعض النقاد يجدون الشعر منافيا للحقيقة، و</w:t>
      </w:r>
      <w:r w:rsidR="00FB4F95">
        <w:rPr>
          <w:rFonts w:ascii="Simplified Arabic" w:hAnsi="Simplified Arabic" w:cs="Simplified Arabic"/>
          <w:sz w:val="28"/>
          <w:szCs w:val="28"/>
          <w:rtl/>
          <w:lang w:bidi="ar-MA"/>
        </w:rPr>
        <w:t>هي معادلة رفضها "رينيه ويليك</w:t>
      </w:r>
      <w:r w:rsidRPr="00780077">
        <w:rPr>
          <w:rFonts w:ascii="Simplified Arabic" w:hAnsi="Simplified Arabic" w:cs="Simplified Arabic"/>
          <w:sz w:val="28"/>
          <w:szCs w:val="28"/>
          <w:rtl/>
          <w:lang w:bidi="ar-MA"/>
        </w:rPr>
        <w:t>"</w:t>
      </w:r>
      <w:r w:rsidR="00FB4F95">
        <w:rPr>
          <w:rFonts w:ascii="Simplified Arabic" w:hAnsi="Simplified Arabic" w:cs="Simplified Arabic"/>
          <w:sz w:val="28"/>
          <w:szCs w:val="28"/>
          <w:rtl/>
          <w:lang w:bidi="ar-MA"/>
        </w:rPr>
        <w:t xml:space="preserve"> و "</w:t>
      </w:r>
      <w:r w:rsidRPr="00780077">
        <w:rPr>
          <w:rFonts w:ascii="Simplified Arabic" w:hAnsi="Simplified Arabic" w:cs="Simplified Arabic"/>
          <w:sz w:val="28"/>
          <w:szCs w:val="28"/>
          <w:rtl/>
          <w:lang w:bidi="ar-MA"/>
        </w:rPr>
        <w:t>وارين أوستين" في كتابهما «نظرية الأدب» بتأكيدهما على أن «الشعر جدي و مهم مثل الفلسفة تماما (العلم و المعرفة و الحكمة) و يعد معادلا للحقيقة »</w:t>
      </w:r>
      <w:r w:rsidRPr="00780077">
        <w:rPr>
          <w:rFonts w:ascii="Simplified Arabic" w:hAnsi="Simplified Arabic" w:cs="Simplified Arabic"/>
          <w:sz w:val="28"/>
          <w:szCs w:val="28"/>
          <w:vertAlign w:val="superscript"/>
          <w:rtl/>
          <w:lang w:bidi="ar-MA"/>
        </w:rPr>
        <w:footnoteReference w:id="5"/>
      </w:r>
      <w:r w:rsidRPr="00780077">
        <w:rPr>
          <w:rFonts w:ascii="Simplified Arabic" w:hAnsi="Simplified Arabic" w:cs="Simplified Arabic"/>
          <w:sz w:val="28"/>
          <w:szCs w:val="28"/>
          <w:lang w:bidi="ar-MA"/>
        </w:rPr>
        <w:t>.</w:t>
      </w:r>
      <w:r w:rsidR="00396F4C">
        <w:rPr>
          <w:rFonts w:ascii="Simplified Arabic" w:hAnsi="Simplified Arabic" w:cs="Simplified Arabic" w:hint="cs"/>
          <w:sz w:val="28"/>
          <w:szCs w:val="28"/>
          <w:rtl/>
          <w:lang w:bidi="ar-MA"/>
        </w:rPr>
        <w:t xml:space="preserve"> </w:t>
      </w:r>
      <w:r w:rsidR="00BA4855">
        <w:rPr>
          <w:rFonts w:ascii="Simplified Arabic" w:hAnsi="Simplified Arabic" w:cs="Simplified Arabic" w:hint="cs"/>
          <w:sz w:val="28"/>
          <w:szCs w:val="28"/>
          <w:rtl/>
          <w:lang w:bidi="ar-MA"/>
        </w:rPr>
        <w:t>ي</w:t>
      </w:r>
      <w:r w:rsidR="00B8138F">
        <w:rPr>
          <w:rFonts w:ascii="Simplified Arabic" w:hAnsi="Simplified Arabic" w:cs="Simplified Arabic" w:hint="cs"/>
          <w:sz w:val="28"/>
          <w:szCs w:val="28"/>
          <w:rtl/>
          <w:lang w:bidi="ar-MA"/>
        </w:rPr>
        <w:t>ج</w:t>
      </w:r>
      <w:r w:rsidR="00BA4855">
        <w:rPr>
          <w:rFonts w:ascii="Simplified Arabic" w:hAnsi="Simplified Arabic" w:cs="Simplified Arabic" w:hint="cs"/>
          <w:sz w:val="28"/>
          <w:szCs w:val="28"/>
          <w:rtl/>
          <w:lang w:bidi="ar-MA"/>
        </w:rPr>
        <w:t>عل الباحثان الشعر في مصاف الفلسفة لجديته أولا ولأهميته ثانيا ولبحثه في الحقيقة ثالثا، حيث يثير هذا التشبيه للشعر بالفلسفة التفكير في أن الشعر بدوره قائم على البحث عن جوهر الأشياء وماهيتها، وفي أنه بدور</w:t>
      </w:r>
      <w:r w:rsidR="00B8138F">
        <w:rPr>
          <w:rFonts w:ascii="Simplified Arabic" w:hAnsi="Simplified Arabic" w:cs="Simplified Arabic" w:hint="cs"/>
          <w:sz w:val="28"/>
          <w:szCs w:val="28"/>
          <w:rtl/>
          <w:lang w:bidi="ar-MA"/>
        </w:rPr>
        <w:t>ه</w:t>
      </w:r>
      <w:r w:rsidR="00BA4855">
        <w:rPr>
          <w:rFonts w:ascii="Simplified Arabic" w:hAnsi="Simplified Arabic" w:cs="Simplified Arabic" w:hint="cs"/>
          <w:sz w:val="28"/>
          <w:szCs w:val="28"/>
          <w:rtl/>
          <w:lang w:bidi="ar-MA"/>
        </w:rPr>
        <w:t xml:space="preserve"> معرفة وحكمة في الآن ذاته.</w:t>
      </w:r>
    </w:p>
    <w:p w:rsidR="00780077" w:rsidRPr="00780077" w:rsidRDefault="00780077" w:rsidP="00BA4855">
      <w:pPr>
        <w:bidi/>
        <w:jc w:val="both"/>
        <w:rPr>
          <w:rFonts w:ascii="Simplified Arabic" w:hAnsi="Simplified Arabic" w:cs="Simplified Arabic"/>
          <w:sz w:val="28"/>
          <w:szCs w:val="28"/>
          <w:rtl/>
          <w:lang w:bidi="ar-MA"/>
        </w:rPr>
      </w:pPr>
      <w:r w:rsidRPr="00780077">
        <w:rPr>
          <w:rFonts w:ascii="Simplified Arabic" w:hAnsi="Simplified Arabic" w:cs="Simplified Arabic"/>
          <w:sz w:val="28"/>
          <w:szCs w:val="28"/>
          <w:rtl/>
          <w:lang w:bidi="ar-MA"/>
        </w:rPr>
        <w:t xml:space="preserve">      إذا كان عد</w:t>
      </w:r>
      <w:r w:rsidR="0014538F">
        <w:rPr>
          <w:rFonts w:ascii="Simplified Arabic" w:hAnsi="Simplified Arabic" w:cs="Simplified Arabic"/>
          <w:sz w:val="28"/>
          <w:szCs w:val="28"/>
          <w:rtl/>
          <w:lang w:bidi="ar-MA"/>
        </w:rPr>
        <w:t xml:space="preserve">د من الباحثين قد اختار النظر </w:t>
      </w:r>
      <w:r w:rsidR="0014538F">
        <w:rPr>
          <w:rFonts w:ascii="Simplified Arabic" w:hAnsi="Simplified Arabic" w:cs="Simplified Arabic" w:hint="cs"/>
          <w:sz w:val="28"/>
          <w:szCs w:val="28"/>
          <w:rtl/>
          <w:lang w:bidi="ar-MA"/>
        </w:rPr>
        <w:t>في</w:t>
      </w:r>
      <w:r w:rsidRPr="00780077">
        <w:rPr>
          <w:rFonts w:ascii="Simplified Arabic" w:hAnsi="Simplified Arabic" w:cs="Simplified Arabic"/>
          <w:sz w:val="28"/>
          <w:szCs w:val="28"/>
          <w:rtl/>
          <w:lang w:bidi="ar-MA"/>
        </w:rPr>
        <w:t xml:space="preserve"> هذين المكونين المعرفيين دون تمييز أحدهما على الآخر، فإن هناك عددا آخر أبى إلا أن يعتبر المعرفة الأدبية الأساس الذي تقوم عليه كل معرفة، حيث يدفعنا هذا الرأي إلى الاعتقاد بأن الاختلاف بين العلم والأدب لا يعني التناقض بينهما ولا يستدعي النظر إليهما كقوتين متصارعتين لا تلبث إحداهما أن تقصي الأخرى، </w:t>
      </w:r>
      <w:r w:rsidRPr="00B14C3F">
        <w:rPr>
          <w:rFonts w:ascii="Simplified Arabic" w:hAnsi="Simplified Arabic" w:cs="Simplified Arabic"/>
          <w:sz w:val="28"/>
          <w:szCs w:val="28"/>
          <w:rtl/>
          <w:lang w:bidi="ar-MA"/>
        </w:rPr>
        <w:t xml:space="preserve">وإنما يعني أن هناك منبعا </w:t>
      </w:r>
      <w:r w:rsidR="00B14C3F" w:rsidRPr="00B14C3F">
        <w:rPr>
          <w:rFonts w:ascii="Simplified Arabic" w:hAnsi="Simplified Arabic" w:cs="Simplified Arabic" w:hint="cs"/>
          <w:sz w:val="28"/>
          <w:szCs w:val="28"/>
          <w:rtl/>
          <w:lang w:bidi="ar-MA"/>
        </w:rPr>
        <w:t xml:space="preserve">آخر </w:t>
      </w:r>
      <w:r w:rsidRPr="00B14C3F">
        <w:rPr>
          <w:rFonts w:ascii="Simplified Arabic" w:hAnsi="Simplified Arabic" w:cs="Simplified Arabic"/>
          <w:sz w:val="28"/>
          <w:szCs w:val="28"/>
          <w:rtl/>
          <w:lang w:bidi="ar-MA"/>
        </w:rPr>
        <w:t>للمعرفة</w:t>
      </w:r>
      <w:r w:rsidRPr="00780077">
        <w:rPr>
          <w:rFonts w:ascii="Simplified Arabic" w:hAnsi="Simplified Arabic" w:cs="Simplified Arabic"/>
          <w:sz w:val="28"/>
          <w:szCs w:val="28"/>
          <w:rtl/>
          <w:lang w:bidi="ar-MA"/>
        </w:rPr>
        <w:t xml:space="preserve">. </w:t>
      </w:r>
      <w:r w:rsidRPr="00780077">
        <w:rPr>
          <w:rFonts w:ascii="Simplified Arabic" w:hAnsi="Simplified Arabic" w:cs="Simplified Arabic"/>
          <w:sz w:val="28"/>
          <w:szCs w:val="28"/>
          <w:rtl/>
          <w:lang w:bidi="ar-MA"/>
        </w:rPr>
        <w:lastRenderedPageBreak/>
        <w:t xml:space="preserve">نجد هذا الرأي لدى الباحث الفرنسي </w:t>
      </w:r>
      <w:r w:rsidRPr="00780077">
        <w:rPr>
          <w:rFonts w:ascii="Simplified Arabic" w:hAnsi="Simplified Arabic" w:cs="Simplified Arabic"/>
          <w:sz w:val="28"/>
          <w:szCs w:val="28"/>
          <w:lang w:bidi="ar-MA"/>
        </w:rPr>
        <w:t>Daniel Briolet</w:t>
      </w:r>
      <w:r w:rsidR="00B14C3F">
        <w:rPr>
          <w:rFonts w:ascii="Simplified Arabic" w:hAnsi="Simplified Arabic" w:cs="Simplified Arabic"/>
          <w:sz w:val="28"/>
          <w:szCs w:val="28"/>
          <w:rtl/>
          <w:lang w:bidi="ar-MA"/>
        </w:rPr>
        <w:t xml:space="preserve"> الذي يقول بأن «</w:t>
      </w:r>
      <w:r w:rsidRPr="00780077">
        <w:rPr>
          <w:rFonts w:ascii="Simplified Arabic" w:hAnsi="Simplified Arabic" w:cs="Simplified Arabic"/>
          <w:sz w:val="28"/>
          <w:szCs w:val="28"/>
          <w:rtl/>
          <w:lang w:bidi="ar-MA"/>
        </w:rPr>
        <w:t>ليس هناك نهضة حقيقية للفكر، بما فيها المجال العلمي، دون تدخل بشكل أو ب</w:t>
      </w:r>
      <w:r w:rsidR="00B14C3F">
        <w:rPr>
          <w:rFonts w:ascii="Simplified Arabic" w:hAnsi="Simplified Arabic" w:cs="Simplified Arabic"/>
          <w:sz w:val="28"/>
          <w:szCs w:val="28"/>
          <w:rtl/>
          <w:lang w:bidi="ar-MA"/>
        </w:rPr>
        <w:t>آخر للمنطق الشعري</w:t>
      </w:r>
      <w:r w:rsidRPr="00780077">
        <w:rPr>
          <w:rFonts w:ascii="Simplified Arabic" w:hAnsi="Simplified Arabic" w:cs="Simplified Arabic"/>
          <w:sz w:val="28"/>
          <w:szCs w:val="28"/>
          <w:rtl/>
          <w:lang w:bidi="ar-MA"/>
        </w:rPr>
        <w:t>»</w:t>
      </w:r>
      <w:r w:rsidRPr="00780077">
        <w:rPr>
          <w:rFonts w:ascii="Simplified Arabic" w:hAnsi="Simplified Arabic" w:cs="Simplified Arabic"/>
          <w:sz w:val="28"/>
          <w:szCs w:val="28"/>
          <w:vertAlign w:val="superscript"/>
          <w:rtl/>
          <w:lang w:bidi="ar-MA"/>
        </w:rPr>
        <w:footnoteReference w:id="6"/>
      </w:r>
      <w:r w:rsidRPr="00780077">
        <w:rPr>
          <w:rFonts w:ascii="Simplified Arabic" w:hAnsi="Simplified Arabic" w:cs="Simplified Arabic"/>
          <w:sz w:val="28"/>
          <w:szCs w:val="28"/>
          <w:lang w:bidi="ar-MA"/>
        </w:rPr>
        <w:t>.</w:t>
      </w:r>
    </w:p>
    <w:p w:rsidR="00C644C9" w:rsidRPr="00117599" w:rsidRDefault="00C644C9" w:rsidP="00117599">
      <w:pPr>
        <w:pStyle w:val="Paragraphedeliste"/>
        <w:numPr>
          <w:ilvl w:val="0"/>
          <w:numId w:val="14"/>
        </w:numPr>
        <w:bidi/>
        <w:jc w:val="both"/>
        <w:rPr>
          <w:rFonts w:ascii="Simplified Arabic" w:hAnsi="Simplified Arabic" w:cs="Simplified Arabic"/>
          <w:b/>
          <w:bCs/>
          <w:sz w:val="28"/>
          <w:szCs w:val="28"/>
          <w:rtl/>
          <w:lang w:bidi="ar-MA"/>
        </w:rPr>
      </w:pPr>
      <w:r w:rsidRPr="00117599">
        <w:rPr>
          <w:rFonts w:ascii="Simplified Arabic" w:hAnsi="Simplified Arabic" w:cs="Simplified Arabic" w:hint="cs"/>
          <w:b/>
          <w:bCs/>
          <w:sz w:val="28"/>
          <w:szCs w:val="28"/>
          <w:rtl/>
          <w:lang w:bidi="ar-MA"/>
        </w:rPr>
        <w:t>الأدب استعارة معرفية</w:t>
      </w:r>
    </w:p>
    <w:p w:rsidR="00C644C9" w:rsidRPr="00B14C3F" w:rsidRDefault="00C644C9" w:rsidP="00C644C9">
      <w:pPr>
        <w:bidi/>
        <w:contextualSpacing/>
        <w:jc w:val="both"/>
        <w:rPr>
          <w:rFonts w:ascii="Simplified Arabic" w:hAnsi="Simplified Arabic" w:cs="Simplified Arabic"/>
          <w:sz w:val="28"/>
          <w:szCs w:val="28"/>
          <w:rtl/>
          <w:lang w:bidi="ar-MA"/>
        </w:rPr>
      </w:pPr>
      <w:r w:rsidRPr="00B14C3F">
        <w:rPr>
          <w:rFonts w:ascii="Simplified Arabic" w:hAnsi="Simplified Arabic" w:cs="Simplified Arabic" w:hint="cs"/>
          <w:sz w:val="28"/>
          <w:szCs w:val="28"/>
          <w:rtl/>
          <w:lang w:bidi="ar-MA"/>
        </w:rPr>
        <w:t>لا يمكن للأدب أن يكون بديلا عن المعرفة الحقة، هذا ما يؤكده أمبيرتو إيكو حين يعتبر أن وظيفة الفن تكمن في إنتاج مكملات للعالم، وكأنه بذلك يعتبر أن العالم يشوبه نقص ما ودو</w:t>
      </w:r>
      <w:r w:rsidR="00BD5E80" w:rsidRPr="00B14C3F">
        <w:rPr>
          <w:rFonts w:ascii="Simplified Arabic" w:hAnsi="Simplified Arabic" w:cs="Simplified Arabic" w:hint="cs"/>
          <w:sz w:val="28"/>
          <w:szCs w:val="28"/>
          <w:rtl/>
          <w:lang w:bidi="ar-MA"/>
        </w:rPr>
        <w:t>ر</w:t>
      </w:r>
      <w:r w:rsidRPr="00B14C3F">
        <w:rPr>
          <w:rFonts w:ascii="Simplified Arabic" w:hAnsi="Simplified Arabic" w:cs="Simplified Arabic" w:hint="cs"/>
          <w:sz w:val="28"/>
          <w:szCs w:val="28"/>
          <w:rtl/>
          <w:lang w:bidi="ar-MA"/>
        </w:rPr>
        <w:t xml:space="preserve"> الفن هو أن يأتي بهذه المكملات. إن قول أمبيرتو إيكو يخلق التريث ويحول دون المجازفة ودون الحماس الزائد الذي قد ينتصر لهذا الطرف أو ذاك حيث يظل لكل شكل من أشكال المعرفة تجليه الخاص ودوره الخاص.</w:t>
      </w:r>
    </w:p>
    <w:p w:rsidR="00780077" w:rsidRPr="00B14C3F" w:rsidRDefault="006B4F3B" w:rsidP="00C644C9">
      <w:pPr>
        <w:bidi/>
        <w:contextualSpacing/>
        <w:jc w:val="both"/>
        <w:rPr>
          <w:rFonts w:ascii="Simplified Arabic" w:hAnsi="Simplified Arabic" w:cs="Simplified Arabic"/>
          <w:sz w:val="28"/>
          <w:szCs w:val="28"/>
          <w:rtl/>
          <w:lang w:bidi="ar-MA"/>
        </w:rPr>
      </w:pPr>
      <w:r w:rsidRPr="00B14C3F">
        <w:rPr>
          <w:rFonts w:ascii="Simplified Arabic" w:hAnsi="Simplified Arabic" w:cs="Simplified Arabic" w:hint="cs"/>
          <w:sz w:val="28"/>
          <w:szCs w:val="28"/>
          <w:rtl/>
          <w:lang w:bidi="ar-MA"/>
        </w:rPr>
        <w:t xml:space="preserve">يقول </w:t>
      </w:r>
      <w:r w:rsidR="00A055B1" w:rsidRPr="00B14C3F">
        <w:rPr>
          <w:rFonts w:ascii="Simplified Arabic" w:hAnsi="Simplified Arabic" w:cs="Simplified Arabic" w:hint="cs"/>
          <w:sz w:val="28"/>
          <w:szCs w:val="28"/>
          <w:rtl/>
          <w:lang w:bidi="ar-MA"/>
        </w:rPr>
        <w:t>أمبيرتو إيكو</w:t>
      </w:r>
      <w:r w:rsidRPr="00B14C3F">
        <w:rPr>
          <w:rFonts w:ascii="Simplified Arabic" w:hAnsi="Simplified Arabic" w:cs="Simplified Arabic" w:hint="cs"/>
          <w:sz w:val="28"/>
          <w:szCs w:val="28"/>
          <w:rtl/>
          <w:lang w:bidi="ar-MA"/>
        </w:rPr>
        <w:t>:</w:t>
      </w:r>
    </w:p>
    <w:p w:rsidR="003501EF" w:rsidRDefault="006B4F3B" w:rsidP="00380EBD">
      <w:pPr>
        <w:bidi/>
        <w:contextualSpacing/>
        <w:jc w:val="both"/>
        <w:rPr>
          <w:rFonts w:ascii="Simplified Arabic" w:hAnsi="Simplified Arabic" w:cs="Simplified Arabic"/>
          <w:sz w:val="28"/>
          <w:szCs w:val="28"/>
          <w:rtl/>
          <w:lang w:bidi="ar-MA"/>
        </w:rPr>
      </w:pPr>
      <w:r w:rsidRPr="00BD5E80">
        <w:rPr>
          <w:rFonts w:ascii="Simplified Arabic" w:hAnsi="Simplified Arabic" w:cs="Simplified Arabic" w:hint="cs"/>
          <w:sz w:val="28"/>
          <w:szCs w:val="28"/>
          <w:rtl/>
          <w:lang w:bidi="ar-MA"/>
        </w:rPr>
        <w:t>"</w:t>
      </w:r>
      <w:r w:rsidRPr="00BD5E80">
        <w:rPr>
          <w:rFonts w:ascii="Simplified Arabic" w:hAnsi="Simplified Arabic" w:cs="Simplified Arabic"/>
          <w:sz w:val="28"/>
          <w:szCs w:val="28"/>
          <w:rtl/>
          <w:lang w:bidi="ar-MA"/>
        </w:rPr>
        <w:t>إننا نخاطر دائما - ومالارمي لم يعرف أن يتجنب هذا الخطر- باعتبار الاستعارة أو الرمز الشعري والحقيقة الصوتية أو الشكل الشكلي وسائل معرفية تتيح المعرفة الحقة للواقع أكثر من الوسائل المنطقية. فمعرفة العالم لها في العلم قناتها</w:t>
      </w:r>
      <w:r w:rsidR="003501EF" w:rsidRPr="00BD5E80">
        <w:rPr>
          <w:rFonts w:ascii="Simplified Arabic" w:hAnsi="Simplified Arabic" w:cs="Simplified Arabic"/>
          <w:sz w:val="28"/>
          <w:szCs w:val="28"/>
          <w:rtl/>
          <w:lang w:bidi="ar-MA"/>
        </w:rPr>
        <w:t xml:space="preserve"> الشرعية، وكل رغبة للفنان في ال</w:t>
      </w:r>
      <w:r w:rsidR="003501EF" w:rsidRPr="00BD5E80">
        <w:rPr>
          <w:rFonts w:ascii="Simplified Arabic" w:hAnsi="Simplified Arabic" w:cs="Simplified Arabic" w:hint="cs"/>
          <w:sz w:val="28"/>
          <w:szCs w:val="28"/>
          <w:rtl/>
          <w:lang w:bidi="ar-MA"/>
        </w:rPr>
        <w:t>ع</w:t>
      </w:r>
      <w:r w:rsidRPr="00BD5E80">
        <w:rPr>
          <w:rFonts w:ascii="Simplified Arabic" w:hAnsi="Simplified Arabic" w:cs="Simplified Arabic"/>
          <w:sz w:val="28"/>
          <w:szCs w:val="28"/>
          <w:rtl/>
          <w:lang w:bidi="ar-MA"/>
        </w:rPr>
        <w:t>رافة، وإن كانت غنية على المستوى الشعري، تبقى في حد ذاتها مجرد صدفة، فوظيفة الفن ليست معرفة العالم وإنما إنتاج مكملات للعالم. فهو يخلق حياة وقوانين خاصة بها.</w:t>
      </w:r>
      <w:r w:rsidR="00B14C3F">
        <w:rPr>
          <w:rFonts w:ascii="Simplified Arabic" w:hAnsi="Simplified Arabic" w:cs="Simplified Arabic" w:hint="cs"/>
          <w:sz w:val="28"/>
          <w:szCs w:val="28"/>
          <w:rtl/>
          <w:lang w:bidi="ar-MA"/>
        </w:rPr>
        <w:t xml:space="preserve"> </w:t>
      </w:r>
      <w:r w:rsidRPr="00BD5E80">
        <w:rPr>
          <w:rFonts w:ascii="Simplified Arabic" w:hAnsi="Simplified Arabic" w:cs="Simplified Arabic"/>
          <w:sz w:val="28"/>
          <w:szCs w:val="28"/>
          <w:rtl/>
          <w:lang w:bidi="ar-MA"/>
        </w:rPr>
        <w:t xml:space="preserve">لكن </w:t>
      </w:r>
      <w:r w:rsidRPr="00BD5E80">
        <w:rPr>
          <w:rFonts w:ascii="Simplified Arabic" w:hAnsi="Simplified Arabic" w:cs="Simplified Arabic" w:hint="cs"/>
          <w:sz w:val="28"/>
          <w:szCs w:val="28"/>
          <w:rtl/>
          <w:lang w:bidi="ar-MA"/>
        </w:rPr>
        <w:t>إذا</w:t>
      </w:r>
      <w:r w:rsidRPr="00BD5E80">
        <w:rPr>
          <w:rFonts w:ascii="Simplified Arabic" w:hAnsi="Simplified Arabic" w:cs="Simplified Arabic"/>
          <w:sz w:val="28"/>
          <w:szCs w:val="28"/>
          <w:rtl/>
          <w:lang w:bidi="ar-MA"/>
        </w:rPr>
        <w:t xml:space="preserve"> لم يكن الشكل الفني يستطيع أن يقدم بديلا عن المعرفة العلمية فيمكن بالمقابل أن نرى فيه استعارة ابيستمولوجية، ففي كل عصر تكشف الطريقة التي تنبني بها مختلف أشكال الفن- بالمعنى العام وبالمشابهة بالاستعارة وتجسيد المفهوم في صورة- عن الطريقة التي يرى بها العلم، أو في كل الأحوال، الثقافة المعاصرة الواقع.</w:t>
      </w:r>
      <w:r w:rsidRPr="00BD5E80">
        <w:rPr>
          <w:rFonts w:ascii="Simplified Arabic" w:hAnsi="Simplified Arabic" w:cs="Simplified Arabic" w:hint="cs"/>
          <w:sz w:val="28"/>
          <w:szCs w:val="28"/>
          <w:rtl/>
          <w:lang w:bidi="ar-MA"/>
        </w:rPr>
        <w:t>"</w:t>
      </w:r>
      <w:r w:rsidRPr="00BD5E80">
        <w:rPr>
          <w:rStyle w:val="Appelnotedebasdep"/>
          <w:rFonts w:ascii="Simplified Arabic" w:hAnsi="Simplified Arabic" w:cs="Simplified Arabic"/>
          <w:sz w:val="28"/>
          <w:szCs w:val="28"/>
          <w:rtl/>
          <w:lang w:bidi="ar-MA"/>
        </w:rPr>
        <w:footnoteReference w:id="7"/>
      </w:r>
    </w:p>
    <w:p w:rsidR="00A055B1" w:rsidRPr="00117599" w:rsidRDefault="00A055B1" w:rsidP="00117599">
      <w:pPr>
        <w:pStyle w:val="Paragraphedeliste"/>
        <w:numPr>
          <w:ilvl w:val="0"/>
          <w:numId w:val="14"/>
        </w:numPr>
        <w:bidi/>
        <w:jc w:val="both"/>
        <w:rPr>
          <w:rFonts w:ascii="Simplified Arabic" w:hAnsi="Simplified Arabic" w:cs="Simplified Arabic"/>
          <w:b/>
          <w:bCs/>
          <w:sz w:val="28"/>
          <w:szCs w:val="28"/>
          <w:rtl/>
          <w:lang w:bidi="ar-MA"/>
        </w:rPr>
      </w:pPr>
      <w:r w:rsidRPr="00117599">
        <w:rPr>
          <w:rFonts w:ascii="Simplified Arabic" w:hAnsi="Simplified Arabic" w:cs="Simplified Arabic" w:hint="cs"/>
          <w:b/>
          <w:bCs/>
          <w:sz w:val="28"/>
          <w:szCs w:val="28"/>
          <w:rtl/>
          <w:lang w:bidi="ar-MA"/>
        </w:rPr>
        <w:t>ا</w:t>
      </w:r>
      <w:r w:rsidR="00B14C3F" w:rsidRPr="00117599">
        <w:rPr>
          <w:rFonts w:ascii="Simplified Arabic" w:hAnsi="Simplified Arabic" w:cs="Simplified Arabic" w:hint="cs"/>
          <w:b/>
          <w:bCs/>
          <w:sz w:val="28"/>
          <w:szCs w:val="28"/>
          <w:rtl/>
          <w:lang w:bidi="ar-MA"/>
        </w:rPr>
        <w:t>لأدب</w:t>
      </w:r>
      <w:r w:rsidR="00BD5E80" w:rsidRPr="00117599">
        <w:rPr>
          <w:rFonts w:ascii="Simplified Arabic" w:hAnsi="Simplified Arabic" w:cs="Simplified Arabic" w:hint="cs"/>
          <w:b/>
          <w:bCs/>
          <w:sz w:val="28"/>
          <w:szCs w:val="28"/>
          <w:rtl/>
          <w:lang w:bidi="ar-MA"/>
        </w:rPr>
        <w:t xml:space="preserve"> تعطيل للمألوف وكسر للبديهيات</w:t>
      </w:r>
    </w:p>
    <w:p w:rsidR="00BA4855" w:rsidRPr="00BD5E80" w:rsidRDefault="00C644C9" w:rsidP="00BA4855">
      <w:pPr>
        <w:bidi/>
        <w:jc w:val="both"/>
        <w:rPr>
          <w:rFonts w:ascii="Simplified Arabic" w:hAnsi="Simplified Arabic" w:cs="Simplified Arabic"/>
          <w:sz w:val="28"/>
          <w:szCs w:val="28"/>
          <w:rtl/>
          <w:lang w:bidi="ar-MA"/>
        </w:rPr>
      </w:pPr>
      <w:r w:rsidRPr="00BD5E80">
        <w:rPr>
          <w:rFonts w:ascii="Simplified Arabic" w:hAnsi="Simplified Arabic" w:cs="Simplified Arabic" w:hint="cs"/>
          <w:sz w:val="28"/>
          <w:szCs w:val="28"/>
          <w:rtl/>
          <w:lang w:bidi="ar-MA"/>
        </w:rPr>
        <w:t xml:space="preserve">يقول </w:t>
      </w:r>
      <w:r w:rsidR="004D1E74" w:rsidRPr="00BD5E80">
        <w:rPr>
          <w:rFonts w:ascii="Simplified Arabic" w:hAnsi="Simplified Arabic" w:cs="Simplified Arabic" w:hint="cs"/>
          <w:sz w:val="28"/>
          <w:szCs w:val="28"/>
          <w:rtl/>
          <w:lang w:bidi="ar-MA"/>
        </w:rPr>
        <w:t>شكلوفسكي</w:t>
      </w:r>
      <w:r w:rsidR="00CB3513" w:rsidRPr="00BD5E80">
        <w:rPr>
          <w:rFonts w:ascii="Simplified Arabic" w:hAnsi="Simplified Arabic" w:cs="Simplified Arabic" w:hint="cs"/>
          <w:sz w:val="28"/>
          <w:szCs w:val="28"/>
          <w:rtl/>
          <w:lang w:bidi="ar-MA"/>
        </w:rPr>
        <w:t xml:space="preserve">: " </w:t>
      </w:r>
      <w:r w:rsidR="00CB3513" w:rsidRPr="00BD5E80">
        <w:rPr>
          <w:rFonts w:ascii="Simplified Arabic" w:hAnsi="Simplified Arabic" w:cs="Simplified Arabic"/>
          <w:sz w:val="28"/>
          <w:szCs w:val="28"/>
          <w:rtl/>
          <w:lang w:bidi="ar-MA"/>
        </w:rPr>
        <w:t>إن نحن شرعنا في تفحص القوانين العامة للإدراك، رأينا أن الإدراك عندما يغدو عاديا يصير عملية آلية. وهكذا فإن كل عاداتنا، على سبيل المثال، تنسحب إل</w:t>
      </w:r>
      <w:r w:rsidR="00B14C3F">
        <w:rPr>
          <w:rFonts w:ascii="Simplified Arabic" w:hAnsi="Simplified Arabic" w:cs="Simplified Arabic"/>
          <w:sz w:val="28"/>
          <w:szCs w:val="28"/>
          <w:rtl/>
          <w:lang w:bidi="ar-MA"/>
        </w:rPr>
        <w:t>ى منطقة الآلي غير الواعي؛ وسيوا</w:t>
      </w:r>
      <w:r w:rsidR="00CB3513" w:rsidRPr="00BD5E80">
        <w:rPr>
          <w:rFonts w:ascii="Simplified Arabic" w:hAnsi="Simplified Arabic" w:cs="Simplified Arabic"/>
          <w:sz w:val="28"/>
          <w:szCs w:val="28"/>
          <w:rtl/>
          <w:lang w:bidi="ar-MA"/>
        </w:rPr>
        <w:t>ف</w:t>
      </w:r>
      <w:r w:rsidR="00B14C3F">
        <w:rPr>
          <w:rFonts w:ascii="Simplified Arabic" w:hAnsi="Simplified Arabic" w:cs="Simplified Arabic" w:hint="cs"/>
          <w:sz w:val="28"/>
          <w:szCs w:val="28"/>
          <w:rtl/>
          <w:lang w:bidi="ar-MA"/>
        </w:rPr>
        <w:t>ق</w:t>
      </w:r>
      <w:r w:rsidR="00CB3513" w:rsidRPr="00BD5E80">
        <w:rPr>
          <w:rFonts w:ascii="Simplified Arabic" w:hAnsi="Simplified Arabic" w:cs="Simplified Arabic"/>
          <w:sz w:val="28"/>
          <w:szCs w:val="28"/>
          <w:rtl/>
          <w:lang w:bidi="ar-MA"/>
        </w:rPr>
        <w:t>نا المرء على هذا إن هو تذكر الإحساسات التي صاحبت الإمساك بالقلم أو التحدث بلغة أجنبية لأول مرة وقارن ذلك بإحساسه عند أداء هذا الفعل لعشرات الآلاف من المرات.</w:t>
      </w:r>
      <w:r w:rsidR="00BA4855" w:rsidRPr="00BD5E80">
        <w:rPr>
          <w:rFonts w:ascii="Simplified Arabic" w:hAnsi="Simplified Arabic" w:cs="Simplified Arabic"/>
          <w:sz w:val="28"/>
          <w:szCs w:val="28"/>
          <w:rtl/>
          <w:lang w:bidi="ar-MA"/>
        </w:rPr>
        <w:t xml:space="preserve">التعود يفترس الأعمال، والملابس، والأثاث،..ويوجد الفن لعل الإنسان يسترد إحساس الحياة؛ يوجد ليجعل الإنسان يحس بالأشياء، ليجعل الحجر حجريا.غاية الفن أن ينقل الإحساس بالأشياء عندما تدرك وليست عندما تعرف. وتقنية الفن </w:t>
      </w:r>
      <w:r w:rsidR="00BA4855" w:rsidRPr="00BD5E80">
        <w:rPr>
          <w:rFonts w:ascii="Simplified Arabic" w:hAnsi="Simplified Arabic" w:cs="Simplified Arabic"/>
          <w:sz w:val="28"/>
          <w:szCs w:val="28"/>
          <w:rtl/>
          <w:lang w:bidi="ar-MA"/>
        </w:rPr>
        <w:lastRenderedPageBreak/>
        <w:t>هي جعل الأشياء غريبة، جعل الأشكال صعبة، مضاعفة، صعوبة الإدراك وطوله لأن عملية الإدراك غاية جمالية بنفسها وينبغي أن يطال أمدها. الفن سبيل لاختبار فنية الشي؛ أما الشي نفسه فليس بذي قيمة. بعد أن نرى الشيء مرارا، نبدأ بتعرفه، الشيء ماثل أمامنا ونحن نعرف عنه، لكننا لا نراه، ومن ثم لا نستطيع أن نقول أي شيء مهم عنه. والفن يبعد الأشيا</w:t>
      </w:r>
      <w:r w:rsidR="00BA4855" w:rsidRPr="00BD5E80">
        <w:rPr>
          <w:rFonts w:ascii="Simplified Arabic" w:hAnsi="Simplified Arabic" w:cs="Simplified Arabic" w:hint="cs"/>
          <w:sz w:val="28"/>
          <w:szCs w:val="28"/>
          <w:rtl/>
          <w:lang w:bidi="ar-MA"/>
        </w:rPr>
        <w:t>ء</w:t>
      </w:r>
      <w:r w:rsidR="00BA4855" w:rsidRPr="00BD5E80">
        <w:rPr>
          <w:rFonts w:ascii="Simplified Arabic" w:hAnsi="Simplified Arabic" w:cs="Simplified Arabic"/>
          <w:sz w:val="28"/>
          <w:szCs w:val="28"/>
          <w:rtl/>
          <w:lang w:bidi="ar-MA"/>
        </w:rPr>
        <w:t xml:space="preserve"> عن آلية الإدراك بطرائق متعددة.</w:t>
      </w:r>
      <w:r w:rsidR="00BA4855" w:rsidRPr="00BD5E80">
        <w:rPr>
          <w:rFonts w:ascii="Simplified Arabic" w:hAnsi="Simplified Arabic" w:cs="Simplified Arabic" w:hint="cs"/>
          <w:sz w:val="28"/>
          <w:szCs w:val="28"/>
          <w:rtl/>
          <w:lang w:bidi="ar-MA"/>
        </w:rPr>
        <w:t>"</w:t>
      </w:r>
    </w:p>
    <w:p w:rsidR="00FC4077" w:rsidRPr="00117599" w:rsidRDefault="00FC4077" w:rsidP="00117599">
      <w:pPr>
        <w:pStyle w:val="Paragraphedeliste"/>
        <w:numPr>
          <w:ilvl w:val="0"/>
          <w:numId w:val="14"/>
        </w:numPr>
        <w:bidi/>
        <w:jc w:val="both"/>
        <w:rPr>
          <w:rFonts w:ascii="Simplified Arabic" w:hAnsi="Simplified Arabic" w:cs="Simplified Arabic"/>
          <w:b/>
          <w:bCs/>
          <w:sz w:val="28"/>
          <w:szCs w:val="28"/>
          <w:rtl/>
          <w:lang w:bidi="ar-MA"/>
        </w:rPr>
      </w:pPr>
      <w:r w:rsidRPr="00117599">
        <w:rPr>
          <w:rFonts w:ascii="Simplified Arabic" w:hAnsi="Simplified Arabic" w:cs="Simplified Arabic" w:hint="cs"/>
          <w:b/>
          <w:bCs/>
          <w:sz w:val="28"/>
          <w:szCs w:val="28"/>
          <w:rtl/>
          <w:lang w:bidi="ar-MA"/>
        </w:rPr>
        <w:t>الأدب تنمية للخيال</w:t>
      </w:r>
    </w:p>
    <w:p w:rsidR="00FC4077" w:rsidRPr="00B14C3F" w:rsidRDefault="00FC4077" w:rsidP="00B14C3F">
      <w:pPr>
        <w:bidi/>
        <w:jc w:val="both"/>
        <w:rPr>
          <w:rFonts w:ascii="Simplified Arabic" w:hAnsi="Simplified Arabic" w:cs="Simplified Arabic"/>
          <w:sz w:val="28"/>
          <w:szCs w:val="28"/>
          <w:rtl/>
          <w:lang w:bidi="ar-MA"/>
        </w:rPr>
      </w:pPr>
      <w:r w:rsidRPr="007B794C">
        <w:rPr>
          <w:rFonts w:ascii="Simplified Arabic" w:hAnsi="Simplified Arabic" w:cs="Simplified Arabic"/>
          <w:sz w:val="28"/>
          <w:szCs w:val="28"/>
          <w:rtl/>
          <w:lang w:bidi="ar-MA"/>
        </w:rPr>
        <w:t xml:space="preserve">يقول الباحث </w:t>
      </w:r>
      <w:r w:rsidRPr="007B794C">
        <w:rPr>
          <w:rFonts w:ascii="Simplified Arabic" w:hAnsi="Simplified Arabic" w:cs="Simplified Arabic"/>
          <w:sz w:val="28"/>
          <w:szCs w:val="28"/>
          <w:lang w:bidi="ar-MA"/>
        </w:rPr>
        <w:t>Bruno Duborgel</w:t>
      </w:r>
      <w:r w:rsidRPr="007B794C">
        <w:rPr>
          <w:rFonts w:ascii="Simplified Arabic" w:hAnsi="Simplified Arabic" w:cs="Simplified Arabic"/>
          <w:sz w:val="28"/>
          <w:szCs w:val="28"/>
          <w:rtl/>
          <w:lang w:bidi="ar-MA"/>
        </w:rPr>
        <w:t>: "إن كبح أو إبعاد الخيال الرمزي من خلال التفكير المباشر [..] شكل خاصية أساسية للثقافة الغربية لا تزيد إلا استفحالا</w:t>
      </w:r>
      <w:r w:rsidR="00B14C3F">
        <w:rPr>
          <w:rFonts w:ascii="Simplified Arabic" w:hAnsi="Simplified Arabic" w:cs="Simplified Arabic"/>
          <w:sz w:val="28"/>
          <w:szCs w:val="28"/>
          <w:rtl/>
          <w:lang w:bidi="ar-MA"/>
        </w:rPr>
        <w:t>. [..] لقد ظل الخيال، تاريخيا و</w:t>
      </w:r>
      <w:r w:rsidRPr="007B794C">
        <w:rPr>
          <w:rFonts w:ascii="Simplified Arabic" w:hAnsi="Simplified Arabic" w:cs="Simplified Arabic"/>
          <w:sz w:val="28"/>
          <w:szCs w:val="28"/>
          <w:rtl/>
          <w:lang w:bidi="ar-MA"/>
        </w:rPr>
        <w:t>بيداغوجيا، موضوع العنف الموجه منذ الطفولة نحو غنى الوحدة الإنسانية "</w:t>
      </w:r>
      <w:r w:rsidRPr="007B794C">
        <w:rPr>
          <w:rFonts w:ascii="Simplified Arabic" w:hAnsi="Simplified Arabic" w:cs="Simplified Arabic"/>
          <w:sz w:val="28"/>
          <w:szCs w:val="28"/>
          <w:vertAlign w:val="superscript"/>
          <w:rtl/>
          <w:lang w:bidi="ar-MA"/>
        </w:rPr>
        <w:footnoteReference w:id="8"/>
      </w:r>
      <w:r w:rsidRPr="007B794C">
        <w:rPr>
          <w:rFonts w:ascii="Simplified Arabic" w:hAnsi="Simplified Arabic" w:cs="Simplified Arabic"/>
          <w:sz w:val="28"/>
          <w:szCs w:val="28"/>
          <w:rtl/>
          <w:lang w:bidi="ar-MA"/>
        </w:rPr>
        <w:t>. يشتغل إذا البعد المرجعي الفكري في الحسم في ثنائية المنطق/الخيال حيث يبرز هذا الرأي أن  الثقافة الغربية ظلت محكومة بالتفكير المنطقي، فامتد هذا الأثر إلى المؤسسة التعليمية التي جعلت تكوينها لا يستهدف الأبعاد المتعددة للإنسان.</w:t>
      </w:r>
      <w:r w:rsidR="00B14C3F">
        <w:rPr>
          <w:rFonts w:ascii="Simplified Arabic" w:hAnsi="Simplified Arabic" w:cs="Simplified Arabic" w:hint="cs"/>
          <w:sz w:val="28"/>
          <w:szCs w:val="28"/>
          <w:rtl/>
          <w:lang w:bidi="ar-MA"/>
        </w:rPr>
        <w:t xml:space="preserve"> </w:t>
      </w:r>
      <w:r w:rsidRPr="007B794C">
        <w:rPr>
          <w:rFonts w:ascii="Simplified Arabic" w:hAnsi="Simplified Arabic" w:cs="Simplified Arabic"/>
          <w:sz w:val="28"/>
          <w:szCs w:val="28"/>
          <w:rtl/>
          <w:lang w:bidi="ar-MA"/>
        </w:rPr>
        <w:t>يأتي هذا الرفض مرتبطا بمجموعة من التبريرات أساسها أن " التخييل قوة تلازم الط</w:t>
      </w:r>
      <w:r w:rsidR="00BD5E80">
        <w:rPr>
          <w:rFonts w:ascii="Simplified Arabic" w:hAnsi="Simplified Arabic" w:cs="Simplified Arabic"/>
          <w:sz w:val="28"/>
          <w:szCs w:val="28"/>
          <w:rtl/>
          <w:lang w:bidi="ar-MA"/>
        </w:rPr>
        <w:t>فولة الصغرى</w:t>
      </w:r>
      <w:r w:rsidRPr="007B794C">
        <w:rPr>
          <w:rFonts w:ascii="Simplified Arabic" w:hAnsi="Simplified Arabic" w:cs="Simplified Arabic"/>
          <w:sz w:val="28"/>
          <w:szCs w:val="28"/>
          <w:rtl/>
          <w:lang w:bidi="ar-MA"/>
        </w:rPr>
        <w:t>"</w:t>
      </w:r>
      <w:r w:rsidRPr="007B794C">
        <w:rPr>
          <w:rFonts w:ascii="Simplified Arabic" w:hAnsi="Simplified Arabic" w:cs="Simplified Arabic"/>
          <w:sz w:val="28"/>
          <w:szCs w:val="28"/>
          <w:vertAlign w:val="superscript"/>
          <w:rtl/>
          <w:lang w:bidi="ar-MA"/>
        </w:rPr>
        <w:footnoteReference w:id="9"/>
      </w:r>
      <w:r w:rsidR="00BD5E80">
        <w:rPr>
          <w:rFonts w:ascii="Simplified Arabic" w:hAnsi="Simplified Arabic" w:cs="Simplified Arabic" w:hint="cs"/>
          <w:sz w:val="28"/>
          <w:szCs w:val="28"/>
          <w:rtl/>
          <w:lang w:bidi="ar-MA"/>
        </w:rPr>
        <w:t xml:space="preserve"> </w:t>
      </w:r>
      <w:r w:rsidRPr="007B794C">
        <w:rPr>
          <w:rFonts w:ascii="Simplified Arabic" w:hAnsi="Simplified Arabic" w:cs="Simplified Arabic"/>
          <w:sz w:val="28"/>
          <w:szCs w:val="28"/>
          <w:rtl/>
          <w:lang w:bidi="ar-MA"/>
        </w:rPr>
        <w:t>في حين أن المسار نحو الر</w:t>
      </w:r>
      <w:r w:rsidR="00FE06C3">
        <w:rPr>
          <w:rFonts w:ascii="Simplified Arabic" w:hAnsi="Simplified Arabic" w:cs="Simplified Arabic"/>
          <w:sz w:val="28"/>
          <w:szCs w:val="28"/>
          <w:rtl/>
          <w:lang w:bidi="ar-MA"/>
        </w:rPr>
        <w:t>شد هو أساسا مسار نحو الواقعية والمنطقية. و</w:t>
      </w:r>
      <w:r w:rsidRPr="007B794C">
        <w:rPr>
          <w:rFonts w:ascii="Simplified Arabic" w:hAnsi="Simplified Arabic" w:cs="Simplified Arabic"/>
          <w:sz w:val="28"/>
          <w:szCs w:val="28"/>
          <w:rtl/>
          <w:lang w:bidi="ar-MA"/>
        </w:rPr>
        <w:t>لذلك فقد ظل ينظر إلى الخطاب التخييلي باعتباره خطابا ضعيفا يلائم المراحل البدائية والطفولية للتفكير الإنساني التي لم يكن خلالها الإنسان قادرا على تقديم تفسيرات</w:t>
      </w:r>
      <w:r>
        <w:rPr>
          <w:rFonts w:ascii="Simplified Arabic" w:hAnsi="Simplified Arabic" w:cs="Simplified Arabic"/>
          <w:sz w:val="28"/>
          <w:szCs w:val="28"/>
          <w:lang w:bidi="ar-MA"/>
        </w:rPr>
        <w:t xml:space="preserve"> </w:t>
      </w:r>
      <w:r w:rsidRPr="007B794C">
        <w:rPr>
          <w:rFonts w:ascii="Simplified Arabic" w:hAnsi="Simplified Arabic" w:cs="Simplified Arabic"/>
          <w:sz w:val="28"/>
          <w:szCs w:val="28"/>
          <w:rtl/>
          <w:lang w:bidi="ar-MA"/>
        </w:rPr>
        <w:t>منطقية للظواهر مما دفعه إلى الارتماء في أحضان الخيال</w:t>
      </w:r>
      <w:r w:rsidRPr="007B794C">
        <w:rPr>
          <w:rFonts w:ascii="Simplified Arabic" w:hAnsi="Simplified Arabic" w:cs="Simplified Arabic"/>
          <w:b/>
          <w:bCs/>
          <w:sz w:val="28"/>
          <w:szCs w:val="28"/>
          <w:rtl/>
          <w:lang w:bidi="ar-MA"/>
        </w:rPr>
        <w:t>.</w:t>
      </w:r>
    </w:p>
    <w:p w:rsidR="00FC4077" w:rsidRPr="00DC3FC4" w:rsidRDefault="00FC4077" w:rsidP="00FC4077">
      <w:pPr>
        <w:bidi/>
        <w:jc w:val="both"/>
        <w:rPr>
          <w:rFonts w:ascii="Simplified Arabic" w:hAnsi="Simplified Arabic" w:cs="Simplified Arabic"/>
          <w:sz w:val="28"/>
          <w:szCs w:val="28"/>
          <w:lang w:bidi="ar-MA"/>
        </w:rPr>
      </w:pPr>
      <w:r w:rsidRPr="00DC3FC4">
        <w:rPr>
          <w:rFonts w:ascii="Simplified Arabic" w:hAnsi="Simplified Arabic" w:cs="Simplified Arabic"/>
          <w:sz w:val="28"/>
          <w:szCs w:val="28"/>
          <w:rtl/>
          <w:lang w:bidi="ar-MA"/>
        </w:rPr>
        <w:t xml:space="preserve">   من جهة ثانية، فإن التناقض بين العلم والخيال الذي أقامت عليه المدرسة صرحها المعرفي هو تناقض وهمي، مما ينسف ثنائية البيداغوجي/ التخييلي المتبناة باعتبارها مسلمة فكرية وتربوية نسفا كليا. فقد شكل الخيال دوما محطة استباقية تمهد لتطور ا</w:t>
      </w:r>
      <w:r w:rsidR="00DC3FC4">
        <w:rPr>
          <w:rFonts w:ascii="Simplified Arabic" w:hAnsi="Simplified Arabic" w:cs="Simplified Arabic"/>
          <w:sz w:val="28"/>
          <w:szCs w:val="28"/>
          <w:rtl/>
          <w:lang w:bidi="ar-MA"/>
        </w:rPr>
        <w:t>لفكر الإنساني والتطور العلمي</w:t>
      </w:r>
      <w:r w:rsidRPr="00DC3FC4">
        <w:rPr>
          <w:rFonts w:ascii="Simplified Arabic" w:hAnsi="Simplified Arabic" w:cs="Simplified Arabic"/>
          <w:sz w:val="28"/>
          <w:szCs w:val="28"/>
          <w:rtl/>
          <w:lang w:bidi="ar-MA"/>
        </w:rPr>
        <w:t xml:space="preserve"> والمعرفي، فما كان يعد أفكارا حالمة خيالية ق</w:t>
      </w:r>
      <w:r w:rsidR="00FE06C3">
        <w:rPr>
          <w:rFonts w:ascii="Simplified Arabic" w:hAnsi="Simplified Arabic" w:cs="Simplified Arabic"/>
          <w:sz w:val="28"/>
          <w:szCs w:val="28"/>
          <w:rtl/>
          <w:lang w:bidi="ar-MA"/>
        </w:rPr>
        <w:t>ديما نجد العلم اليوم قد صدقها و</w:t>
      </w:r>
      <w:r w:rsidRPr="00DC3FC4">
        <w:rPr>
          <w:rFonts w:ascii="Simplified Arabic" w:hAnsi="Simplified Arabic" w:cs="Simplified Arabic"/>
          <w:sz w:val="28"/>
          <w:szCs w:val="28"/>
          <w:rtl/>
          <w:lang w:bidi="ar-MA"/>
        </w:rPr>
        <w:t>منحها وجودا حقيقيا، فالخيال يشكل مادة أولية لتطور المعرفة الإنسانية لأنه يتيح تجاوز الو</w:t>
      </w:r>
      <w:r w:rsidR="00FE06C3">
        <w:rPr>
          <w:rFonts w:ascii="Simplified Arabic" w:hAnsi="Simplified Arabic" w:cs="Simplified Arabic"/>
          <w:sz w:val="28"/>
          <w:szCs w:val="28"/>
          <w:rtl/>
          <w:lang w:bidi="ar-MA"/>
        </w:rPr>
        <w:t>اقع بإمكاناته الضيقة المحدودة و</w:t>
      </w:r>
      <w:r w:rsidRPr="00DC3FC4">
        <w:rPr>
          <w:rFonts w:ascii="Simplified Arabic" w:hAnsi="Simplified Arabic" w:cs="Simplified Arabic"/>
          <w:sz w:val="28"/>
          <w:szCs w:val="28"/>
          <w:rtl/>
          <w:lang w:bidi="ar-MA"/>
        </w:rPr>
        <w:t>يستطيع أن يخلق عوالم ممكنة ومحتملة، حيث " يكفي تصفح تاريخ العلم لإدراك أهمية دور الخيال في ظهور كبريات الثورات العلمية: الثورة الكوبرنيكية والثورة الكاليلية والثورة</w:t>
      </w:r>
      <w:r w:rsidRPr="00DC3FC4">
        <w:rPr>
          <w:rFonts w:ascii="Simplified Arabic" w:hAnsi="Simplified Arabic" w:cs="Simplified Arabic"/>
          <w:sz w:val="28"/>
          <w:szCs w:val="28"/>
          <w:lang w:bidi="ar-MA"/>
        </w:rPr>
        <w:t xml:space="preserve"> </w:t>
      </w:r>
      <w:r w:rsidRPr="00DC3FC4">
        <w:rPr>
          <w:rFonts w:ascii="Simplified Arabic" w:hAnsi="Simplified Arabic" w:cs="Simplified Arabic"/>
          <w:sz w:val="28"/>
          <w:szCs w:val="28"/>
          <w:rtl/>
          <w:lang w:bidi="ar-MA"/>
        </w:rPr>
        <w:t>الداروينية وثورة اينشتاين وبلانك في الفزياء المعاصرة "</w:t>
      </w:r>
      <w:r w:rsidRPr="00DC3FC4">
        <w:rPr>
          <w:rFonts w:ascii="Simplified Arabic" w:hAnsi="Simplified Arabic" w:cs="Simplified Arabic"/>
          <w:sz w:val="28"/>
          <w:szCs w:val="28"/>
          <w:vertAlign w:val="superscript"/>
          <w:rtl/>
          <w:lang w:bidi="ar-MA"/>
        </w:rPr>
        <w:footnoteReference w:id="10"/>
      </w:r>
      <w:r w:rsidRPr="00DC3FC4">
        <w:rPr>
          <w:rFonts w:ascii="Simplified Arabic" w:hAnsi="Simplified Arabic" w:cs="Simplified Arabic"/>
          <w:sz w:val="28"/>
          <w:szCs w:val="28"/>
          <w:rtl/>
          <w:lang w:bidi="ar-MA"/>
        </w:rPr>
        <w:t xml:space="preserve">. وهذه </w:t>
      </w:r>
      <w:r w:rsidRPr="00DC3FC4">
        <w:rPr>
          <w:rFonts w:ascii="Simplified Arabic" w:hAnsi="Simplified Arabic" w:cs="Simplified Arabic"/>
          <w:sz w:val="28"/>
          <w:szCs w:val="28"/>
          <w:rtl/>
          <w:lang w:bidi="ar-MA"/>
        </w:rPr>
        <w:lastRenderedPageBreak/>
        <w:t xml:space="preserve">حقيقة يؤمن بها العلماء أنفسهم، فألبرت أينشتاين تبنى هذه الفكرة في أقصى حدودها، واعتبر أن " الخيال أكثر أهمية من المعرفة. فالمعرفة محدودة، أما الخيال فيطوق العالم ". </w:t>
      </w:r>
      <w:r w:rsidRPr="00DC3FC4">
        <w:rPr>
          <w:rFonts w:ascii="Simplified Arabic" w:hAnsi="Simplified Arabic" w:cs="Simplified Arabic"/>
          <w:sz w:val="28"/>
          <w:szCs w:val="28"/>
          <w:vertAlign w:val="superscript"/>
          <w:rtl/>
          <w:lang w:bidi="ar-MA"/>
        </w:rPr>
        <w:footnoteReference w:id="11"/>
      </w:r>
    </w:p>
    <w:p w:rsidR="004910C2" w:rsidRPr="00DC3FC4" w:rsidRDefault="00FC4077" w:rsidP="00DC3FC4">
      <w:pPr>
        <w:bidi/>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 xml:space="preserve"> إن كبح الخيال هو قول بالحدود و</w:t>
      </w:r>
      <w:r w:rsidRPr="007B794C">
        <w:rPr>
          <w:rFonts w:ascii="Simplified Arabic" w:hAnsi="Simplified Arabic" w:cs="Simplified Arabic"/>
          <w:sz w:val="28"/>
          <w:szCs w:val="28"/>
          <w:rtl/>
          <w:lang w:bidi="ar-MA"/>
        </w:rPr>
        <w:t>إيمان مطلق بالواقع الراهن الذي ليس من الضروري أن يمتلك الصحة المطلقة، فالتطور يشهد أن حقائق الأمس القريب قد صارت اليوم أغالي</w:t>
      </w:r>
      <w:r>
        <w:rPr>
          <w:rFonts w:ascii="Simplified Arabic" w:hAnsi="Simplified Arabic" w:cs="Simplified Arabic"/>
          <w:sz w:val="28"/>
          <w:szCs w:val="28"/>
          <w:rtl/>
          <w:lang w:bidi="ar-MA"/>
        </w:rPr>
        <w:t>ط لا يلبث العلم الراهن يكذبها و</w:t>
      </w:r>
      <w:r w:rsidRPr="007B794C">
        <w:rPr>
          <w:rFonts w:ascii="Simplified Arabic" w:hAnsi="Simplified Arabic" w:cs="Simplified Arabic"/>
          <w:sz w:val="28"/>
          <w:szCs w:val="28"/>
          <w:rtl/>
          <w:lang w:bidi="ar-MA"/>
        </w:rPr>
        <w:t>يقدم بدائل لها. ولذلك فإن المدرسة حين تقدم المعارف باعتبارها يقينية، فإنها تحرم المتعلم إمكانية النظر فيها و انتقادها، ولم لا امتلاك بذور التفكير فيها و محاولة تجاوزها شيئا فشيئا. إن المحتوى المعرفي دائما يحمل في طياته إمكانيات التجاوز و لكن المدرسة لا تتيح هذا الفهم للعالم، إنها تقدم اليقينيات التي لا تتجاوز. ولهذا نجد عددا من الباحثين يلحون على أن الخيال ليس بالضرورة نقيضا للمعرفة، بل إنه تلك الخاصية التي توحد بين مجالات مختلفة، " ف</w:t>
      </w:r>
      <w:r>
        <w:rPr>
          <w:rFonts w:ascii="Simplified Arabic" w:hAnsi="Simplified Arabic" w:cs="Simplified Arabic"/>
          <w:sz w:val="28"/>
          <w:szCs w:val="28"/>
          <w:rtl/>
          <w:lang w:bidi="ar-MA"/>
        </w:rPr>
        <w:t>هو حلقة وصل بين</w:t>
      </w:r>
      <w:r w:rsidR="00BD5E80">
        <w:rPr>
          <w:rFonts w:ascii="Simplified Arabic" w:hAnsi="Simplified Arabic" w:cs="Simplified Arabic"/>
          <w:sz w:val="28"/>
          <w:szCs w:val="28"/>
          <w:rtl/>
          <w:lang w:bidi="ar-MA"/>
        </w:rPr>
        <w:t xml:space="preserve"> العلم و</w:t>
      </w:r>
      <w:r>
        <w:rPr>
          <w:rFonts w:ascii="Simplified Arabic" w:hAnsi="Simplified Arabic" w:cs="Simplified Arabic"/>
          <w:sz w:val="28"/>
          <w:szCs w:val="28"/>
          <w:rtl/>
          <w:lang w:bidi="ar-MA"/>
        </w:rPr>
        <w:t>الشعر والميتافيزيقا و</w:t>
      </w:r>
      <w:r w:rsidR="00BD5E80">
        <w:rPr>
          <w:rFonts w:ascii="Simplified Arabic" w:hAnsi="Simplified Arabic" w:cs="Simplified Arabic"/>
          <w:sz w:val="28"/>
          <w:szCs w:val="28"/>
          <w:rtl/>
          <w:lang w:bidi="ar-MA"/>
        </w:rPr>
        <w:t>التصوف</w:t>
      </w:r>
      <w:r w:rsidRPr="007B794C">
        <w:rPr>
          <w:rFonts w:ascii="Simplified Arabic" w:hAnsi="Simplified Arabic" w:cs="Simplified Arabic"/>
          <w:sz w:val="28"/>
          <w:szCs w:val="28"/>
          <w:rtl/>
          <w:lang w:bidi="ar-MA"/>
        </w:rPr>
        <w:t>"</w:t>
      </w:r>
      <w:r w:rsidRPr="007B794C">
        <w:rPr>
          <w:rFonts w:ascii="Simplified Arabic" w:hAnsi="Simplified Arabic" w:cs="Simplified Arabic"/>
          <w:sz w:val="28"/>
          <w:szCs w:val="28"/>
          <w:vertAlign w:val="superscript"/>
          <w:rtl/>
          <w:lang w:bidi="ar-MA"/>
        </w:rPr>
        <w:footnoteReference w:id="12"/>
      </w:r>
      <w:r w:rsidRPr="007B794C">
        <w:rPr>
          <w:rFonts w:ascii="Simplified Arabic" w:hAnsi="Simplified Arabic" w:cs="Simplified Arabic"/>
          <w:sz w:val="28"/>
          <w:szCs w:val="28"/>
          <w:rtl/>
          <w:lang w:bidi="ar-MA"/>
        </w:rPr>
        <w:t xml:space="preserve">، فقد عمد الباحث </w:t>
      </w:r>
      <w:r w:rsidRPr="007B794C">
        <w:rPr>
          <w:rFonts w:ascii="Simplified Arabic" w:hAnsi="Simplified Arabic" w:cs="Simplified Arabic"/>
          <w:sz w:val="28"/>
          <w:szCs w:val="28"/>
          <w:lang w:bidi="ar-MA"/>
        </w:rPr>
        <w:t>Kieran Egan</w:t>
      </w:r>
      <w:r w:rsidRPr="007B794C">
        <w:rPr>
          <w:rFonts w:ascii="Simplified Arabic" w:hAnsi="Simplified Arabic" w:cs="Simplified Arabic"/>
          <w:sz w:val="28"/>
          <w:szCs w:val="28"/>
          <w:rtl/>
          <w:lang w:bidi="ar-MA"/>
        </w:rPr>
        <w:t xml:space="preserve"> إلى وصم التربية بالفشل لكونها تسعى باستمرار إلى تكبيل العقل الإنساني بشروط محددة سلفا ترسم له الحدود التي يسمح له با</w:t>
      </w:r>
      <w:r>
        <w:rPr>
          <w:rFonts w:ascii="Simplified Arabic" w:hAnsi="Simplified Arabic" w:cs="Simplified Arabic"/>
          <w:sz w:val="28"/>
          <w:szCs w:val="28"/>
          <w:rtl/>
          <w:lang w:bidi="ar-MA"/>
        </w:rPr>
        <w:t>لحركة داخلها بشكل يخلق الوحدة و</w:t>
      </w:r>
      <w:r w:rsidRPr="007B794C">
        <w:rPr>
          <w:rFonts w:ascii="Simplified Arabic" w:hAnsi="Simplified Arabic" w:cs="Simplified Arabic"/>
          <w:sz w:val="28"/>
          <w:szCs w:val="28"/>
          <w:rtl/>
          <w:lang w:bidi="ar-MA"/>
        </w:rPr>
        <w:t>ا</w:t>
      </w:r>
      <w:r>
        <w:rPr>
          <w:rFonts w:ascii="Simplified Arabic" w:hAnsi="Simplified Arabic" w:cs="Simplified Arabic"/>
          <w:sz w:val="28"/>
          <w:szCs w:val="28"/>
          <w:rtl/>
          <w:lang w:bidi="ar-MA"/>
        </w:rPr>
        <w:t>لانسجام بين الأفراد لا التفرد و</w:t>
      </w:r>
      <w:r w:rsidRPr="007B794C">
        <w:rPr>
          <w:rFonts w:ascii="Simplified Arabic" w:hAnsi="Simplified Arabic" w:cs="Simplified Arabic"/>
          <w:sz w:val="28"/>
          <w:szCs w:val="28"/>
          <w:rtl/>
          <w:lang w:bidi="ar-MA"/>
        </w:rPr>
        <w:t>التميز، حيث يعتبر أن  " فشل التربية بالنسبة للمفكرين التربويين واضح، لا يتجلى في الجهل بقدر ما يتجلى في تقييد العقل بالأفكار الاتفاقية. إن التخييل يمنح القدرة على تجاوز عوائق التفكير التي تجعلنا نتقبل</w:t>
      </w:r>
      <w:r>
        <w:rPr>
          <w:rFonts w:ascii="Simplified Arabic" w:hAnsi="Simplified Arabic" w:cs="Simplified Arabic"/>
          <w:sz w:val="28"/>
          <w:szCs w:val="28"/>
          <w:rtl/>
          <w:lang w:bidi="ar-MA"/>
        </w:rPr>
        <w:t xml:space="preserve"> بشكل يسير القناعات والأفكار والتأويلات و</w:t>
      </w:r>
      <w:r w:rsidRPr="007B794C">
        <w:rPr>
          <w:rFonts w:ascii="Simplified Arabic" w:hAnsi="Simplified Arabic" w:cs="Simplified Arabic"/>
          <w:sz w:val="28"/>
          <w:szCs w:val="28"/>
          <w:rtl/>
          <w:lang w:bidi="ar-MA"/>
        </w:rPr>
        <w:t>التمثلات المشتركة "</w:t>
      </w:r>
      <w:r w:rsidRPr="007B794C">
        <w:rPr>
          <w:rFonts w:ascii="Simplified Arabic" w:hAnsi="Simplified Arabic" w:cs="Simplified Arabic"/>
          <w:sz w:val="28"/>
          <w:szCs w:val="28"/>
          <w:vertAlign w:val="superscript"/>
          <w:rtl/>
          <w:lang w:bidi="ar-MA"/>
        </w:rPr>
        <w:footnoteReference w:id="13"/>
      </w:r>
      <w:r w:rsidRPr="007B794C">
        <w:rPr>
          <w:rFonts w:ascii="Simplified Arabic" w:hAnsi="Simplified Arabic" w:cs="Simplified Arabic"/>
          <w:sz w:val="28"/>
          <w:szCs w:val="28"/>
          <w:rtl/>
          <w:lang w:bidi="ar-MA"/>
        </w:rPr>
        <w:t>.</w:t>
      </w:r>
      <w:bookmarkStart w:id="0" w:name="_GoBack"/>
      <w:bookmarkEnd w:id="0"/>
    </w:p>
    <w:p w:rsidR="009C5ACA" w:rsidRPr="00117599" w:rsidRDefault="009C5ACA" w:rsidP="00117599">
      <w:pPr>
        <w:pStyle w:val="Paragraphedeliste"/>
        <w:numPr>
          <w:ilvl w:val="0"/>
          <w:numId w:val="14"/>
        </w:numPr>
        <w:bidi/>
        <w:jc w:val="both"/>
        <w:rPr>
          <w:rFonts w:ascii="Simplified Arabic" w:hAnsi="Simplified Arabic" w:cs="Simplified Arabic"/>
          <w:b/>
          <w:bCs/>
          <w:sz w:val="28"/>
          <w:szCs w:val="28"/>
          <w:rtl/>
          <w:lang w:bidi="ar-MA"/>
        </w:rPr>
      </w:pPr>
      <w:r w:rsidRPr="00117599">
        <w:rPr>
          <w:rFonts w:ascii="Simplified Arabic" w:hAnsi="Simplified Arabic" w:cs="Simplified Arabic" w:hint="cs"/>
          <w:b/>
          <w:bCs/>
          <w:sz w:val="28"/>
          <w:szCs w:val="28"/>
          <w:rtl/>
          <w:lang w:bidi="ar-MA"/>
        </w:rPr>
        <w:t>الأدب</w:t>
      </w:r>
      <w:r w:rsidR="00117599">
        <w:rPr>
          <w:rFonts w:ascii="Simplified Arabic" w:hAnsi="Simplified Arabic" w:cs="Simplified Arabic" w:hint="cs"/>
          <w:b/>
          <w:bCs/>
          <w:sz w:val="28"/>
          <w:szCs w:val="28"/>
          <w:rtl/>
          <w:lang w:bidi="ar-MA"/>
        </w:rPr>
        <w:t xml:space="preserve"> توظيف للمهارات الفكرية</w:t>
      </w:r>
    </w:p>
    <w:p w:rsidR="00E61499" w:rsidRPr="00FE06C3" w:rsidRDefault="009C5ACA" w:rsidP="00FE06C3">
      <w:pPr>
        <w:bidi/>
        <w:jc w:val="both"/>
        <w:rPr>
          <w:rFonts w:ascii="Simplified Arabic" w:hAnsi="Simplified Arabic" w:cs="Simplified Arabic"/>
          <w:sz w:val="28"/>
          <w:szCs w:val="28"/>
          <w:rtl/>
          <w:lang w:bidi="ar-MA"/>
        </w:rPr>
      </w:pPr>
      <w:r w:rsidRPr="009C5ACA">
        <w:rPr>
          <w:rFonts w:ascii="Simplified Arabic" w:hAnsi="Simplified Arabic" w:cs="Simplified Arabic"/>
          <w:sz w:val="28"/>
          <w:szCs w:val="28"/>
          <w:rtl/>
          <w:lang w:bidi="ar-MA"/>
        </w:rPr>
        <w:t xml:space="preserve">تختلف </w:t>
      </w:r>
      <w:r w:rsidR="00B8138F">
        <w:rPr>
          <w:rFonts w:ascii="Simplified Arabic" w:hAnsi="Simplified Arabic" w:cs="Simplified Arabic" w:hint="cs"/>
          <w:sz w:val="28"/>
          <w:szCs w:val="28"/>
          <w:rtl/>
          <w:lang w:bidi="ar-MA"/>
        </w:rPr>
        <w:t>ال</w:t>
      </w:r>
      <w:r w:rsidRPr="009C5ACA">
        <w:rPr>
          <w:rFonts w:ascii="Simplified Arabic" w:hAnsi="Simplified Arabic" w:cs="Simplified Arabic"/>
          <w:sz w:val="28"/>
          <w:szCs w:val="28"/>
          <w:rtl/>
          <w:lang w:bidi="ar-MA"/>
        </w:rPr>
        <w:t xml:space="preserve">لغة </w:t>
      </w:r>
      <w:r w:rsidR="00B8138F">
        <w:rPr>
          <w:rFonts w:ascii="Simplified Arabic" w:hAnsi="Simplified Arabic" w:cs="Simplified Arabic" w:hint="cs"/>
          <w:sz w:val="28"/>
          <w:szCs w:val="28"/>
          <w:rtl/>
          <w:lang w:bidi="ar-MA"/>
        </w:rPr>
        <w:t>ال</w:t>
      </w:r>
      <w:r w:rsidR="00014E60">
        <w:rPr>
          <w:rFonts w:ascii="Simplified Arabic" w:hAnsi="Simplified Arabic" w:cs="Simplified Arabic" w:hint="cs"/>
          <w:sz w:val="28"/>
          <w:szCs w:val="28"/>
          <w:rtl/>
          <w:lang w:bidi="ar-MA"/>
        </w:rPr>
        <w:t>أدبية</w:t>
      </w:r>
      <w:r w:rsidRPr="009C5ACA">
        <w:rPr>
          <w:rFonts w:ascii="Simplified Arabic" w:hAnsi="Simplified Arabic" w:cs="Simplified Arabic"/>
          <w:sz w:val="28"/>
          <w:szCs w:val="28"/>
          <w:rtl/>
          <w:lang w:bidi="ar-MA"/>
        </w:rPr>
        <w:t xml:space="preserve"> على مستوى البناء عن اللغة العادية من حيث كونها توظيفا لغويا يكسر قوانين هذه اللغة و معيارها، هذا ما جعل بعض اللغويين يتحدثون عن«مرض اللغة»</w:t>
      </w:r>
      <w:r w:rsidRPr="009C5ACA">
        <w:rPr>
          <w:rFonts w:ascii="Simplified Arabic" w:hAnsi="Simplified Arabic" w:cs="Simplified Arabic"/>
          <w:sz w:val="28"/>
          <w:szCs w:val="28"/>
          <w:vertAlign w:val="superscript"/>
          <w:rtl/>
          <w:lang w:bidi="ar-MA"/>
        </w:rPr>
        <w:footnoteReference w:id="14"/>
      </w:r>
      <w:r w:rsidRPr="009C5ACA">
        <w:rPr>
          <w:rFonts w:ascii="Simplified Arabic" w:hAnsi="Simplified Arabic" w:cs="Simplified Arabic"/>
          <w:sz w:val="28"/>
          <w:szCs w:val="28"/>
          <w:rtl/>
          <w:lang w:bidi="ar-MA"/>
        </w:rPr>
        <w:t xml:space="preserve"> لكونها تقوم على الخطأ، إلا أن الخطأ فيها "خطأ مقصود" و مقنن أيضا، فهو يجعل إمكانية تحقق الفهم متحققة </w:t>
      </w:r>
      <w:r w:rsidR="00014E60">
        <w:rPr>
          <w:rFonts w:ascii="Simplified Arabic" w:hAnsi="Simplified Arabic" w:cs="Simplified Arabic" w:hint="cs"/>
          <w:sz w:val="28"/>
          <w:szCs w:val="28"/>
          <w:rtl/>
          <w:lang w:bidi="ar-MA"/>
        </w:rPr>
        <w:t>بال</w:t>
      </w:r>
      <w:r w:rsidRPr="009C5ACA">
        <w:rPr>
          <w:rFonts w:ascii="Simplified Arabic" w:hAnsi="Simplified Arabic" w:cs="Simplified Arabic"/>
          <w:sz w:val="28"/>
          <w:szCs w:val="28"/>
          <w:rtl/>
          <w:lang w:bidi="ar-MA"/>
        </w:rPr>
        <w:t xml:space="preserve">رغم </w:t>
      </w:r>
      <w:r w:rsidR="00014E60">
        <w:rPr>
          <w:rFonts w:ascii="Simplified Arabic" w:hAnsi="Simplified Arabic" w:cs="Simplified Arabic" w:hint="cs"/>
          <w:sz w:val="28"/>
          <w:szCs w:val="28"/>
          <w:rtl/>
          <w:lang w:bidi="ar-MA"/>
        </w:rPr>
        <w:t xml:space="preserve">من </w:t>
      </w:r>
      <w:r w:rsidRPr="009C5ACA">
        <w:rPr>
          <w:rFonts w:ascii="Simplified Arabic" w:hAnsi="Simplified Arabic" w:cs="Simplified Arabic"/>
          <w:sz w:val="28"/>
          <w:szCs w:val="28"/>
          <w:rtl/>
          <w:lang w:bidi="ar-MA"/>
        </w:rPr>
        <w:t xml:space="preserve">كونها غير متأتية بطريقة مباشرة، حيث يفرض على القارئ الاجتهاد في البحث عن السبل التي تكشف عن منطق </w:t>
      </w:r>
      <w:r w:rsidRPr="009C5ACA">
        <w:rPr>
          <w:rFonts w:ascii="Simplified Arabic" w:hAnsi="Simplified Arabic" w:cs="Simplified Arabic"/>
          <w:sz w:val="28"/>
          <w:szCs w:val="28"/>
          <w:rtl/>
          <w:lang w:bidi="ar-MA"/>
        </w:rPr>
        <w:lastRenderedPageBreak/>
        <w:t>داخلي للنص. إن ال</w:t>
      </w:r>
      <w:r w:rsidR="00014E60">
        <w:rPr>
          <w:rFonts w:ascii="Simplified Arabic" w:hAnsi="Simplified Arabic" w:cs="Simplified Arabic"/>
          <w:sz w:val="28"/>
          <w:szCs w:val="28"/>
          <w:rtl/>
          <w:lang w:bidi="ar-MA"/>
        </w:rPr>
        <w:t>لامباشرة الدلالية في النص ال</w:t>
      </w:r>
      <w:r w:rsidR="00014E60">
        <w:rPr>
          <w:rFonts w:ascii="Simplified Arabic" w:hAnsi="Simplified Arabic" w:cs="Simplified Arabic" w:hint="cs"/>
          <w:sz w:val="28"/>
          <w:szCs w:val="28"/>
          <w:rtl/>
          <w:lang w:bidi="ar-MA"/>
        </w:rPr>
        <w:t>إبداعي</w:t>
      </w:r>
      <w:r w:rsidRPr="009C5ACA">
        <w:rPr>
          <w:rFonts w:ascii="Simplified Arabic" w:hAnsi="Simplified Arabic" w:cs="Simplified Arabic"/>
          <w:sz w:val="28"/>
          <w:szCs w:val="28"/>
          <w:rtl/>
          <w:lang w:bidi="ar-MA"/>
        </w:rPr>
        <w:t xml:space="preserve"> تتجلى في كون الفكرة في النص تأتي خفية بشكل يلزم القارئ تتبع المؤشرات النصية لتمثل هذه الدلالة التي </w:t>
      </w:r>
      <w:r w:rsidR="00014E60">
        <w:rPr>
          <w:rFonts w:ascii="Simplified Arabic" w:hAnsi="Simplified Arabic" w:cs="Simplified Arabic" w:hint="cs"/>
          <w:sz w:val="28"/>
          <w:szCs w:val="28"/>
          <w:rtl/>
          <w:lang w:bidi="ar-MA"/>
        </w:rPr>
        <w:t>بال</w:t>
      </w:r>
      <w:r w:rsidRPr="009C5ACA">
        <w:rPr>
          <w:rFonts w:ascii="Simplified Arabic" w:hAnsi="Simplified Arabic" w:cs="Simplified Arabic"/>
          <w:sz w:val="28"/>
          <w:szCs w:val="28"/>
          <w:rtl/>
          <w:lang w:bidi="ar-MA"/>
        </w:rPr>
        <w:t xml:space="preserve">رغم </w:t>
      </w:r>
      <w:r w:rsidR="00014E60">
        <w:rPr>
          <w:rFonts w:ascii="Simplified Arabic" w:hAnsi="Simplified Arabic" w:cs="Simplified Arabic" w:hint="cs"/>
          <w:sz w:val="28"/>
          <w:szCs w:val="28"/>
          <w:rtl/>
          <w:lang w:bidi="ar-MA"/>
        </w:rPr>
        <w:t xml:space="preserve">من </w:t>
      </w:r>
      <w:r w:rsidRPr="009C5ACA">
        <w:rPr>
          <w:rFonts w:ascii="Simplified Arabic" w:hAnsi="Simplified Arabic" w:cs="Simplified Arabic"/>
          <w:sz w:val="28"/>
          <w:szCs w:val="28"/>
          <w:rtl/>
          <w:lang w:bidi="ar-MA"/>
        </w:rPr>
        <w:t>خفائها يحمل النص الشعري مؤشرات كاشفة لها، فما على الق</w:t>
      </w:r>
      <w:r w:rsidR="00B14C3F">
        <w:rPr>
          <w:rFonts w:ascii="Simplified Arabic" w:hAnsi="Simplified Arabic" w:cs="Simplified Arabic"/>
          <w:sz w:val="28"/>
          <w:szCs w:val="28"/>
          <w:rtl/>
          <w:lang w:bidi="ar-MA"/>
        </w:rPr>
        <w:t>ارئ إلا أن يقتنص هذه المؤشرات و</w:t>
      </w:r>
      <w:r w:rsidRPr="009C5ACA">
        <w:rPr>
          <w:rFonts w:ascii="Simplified Arabic" w:hAnsi="Simplified Arabic" w:cs="Simplified Arabic"/>
          <w:sz w:val="28"/>
          <w:szCs w:val="28"/>
          <w:rtl/>
          <w:lang w:bidi="ar-MA"/>
        </w:rPr>
        <w:t>يحكم بناءها ليصل إلى المعنى</w:t>
      </w:r>
      <w:r w:rsidR="00117599">
        <w:rPr>
          <w:rFonts w:ascii="Simplified Arabic" w:hAnsi="Simplified Arabic" w:cs="Simplified Arabic"/>
          <w:sz w:val="28"/>
          <w:szCs w:val="28"/>
          <w:rtl/>
          <w:lang w:bidi="ar-MA"/>
        </w:rPr>
        <w:t>، فـ"</w:t>
      </w:r>
      <w:r w:rsidR="00014E60">
        <w:rPr>
          <w:rFonts w:ascii="Simplified Arabic" w:hAnsi="Simplified Arabic" w:cs="Simplified Arabic"/>
          <w:sz w:val="28"/>
          <w:szCs w:val="28"/>
          <w:rtl/>
          <w:lang w:bidi="ar-MA"/>
        </w:rPr>
        <w:t>الشعر يخفي الفكرة طبعا، و</w:t>
      </w:r>
      <w:r w:rsidRPr="009C5ACA">
        <w:rPr>
          <w:rFonts w:ascii="Simplified Arabic" w:hAnsi="Simplified Arabic" w:cs="Simplified Arabic"/>
          <w:sz w:val="28"/>
          <w:szCs w:val="28"/>
          <w:rtl/>
          <w:lang w:bidi="ar-MA"/>
        </w:rPr>
        <w:t xml:space="preserve">لكنه في الوقت </w:t>
      </w:r>
      <w:r w:rsidR="00014E60">
        <w:rPr>
          <w:rFonts w:ascii="Simplified Arabic" w:hAnsi="Simplified Arabic" w:cs="Simplified Arabic"/>
          <w:sz w:val="28"/>
          <w:szCs w:val="28"/>
          <w:rtl/>
          <w:lang w:bidi="ar-MA"/>
        </w:rPr>
        <w:t>نفسه يظهر دائما مكان اختفائها وكيفية كشفها و</w:t>
      </w:r>
      <w:r w:rsidRPr="009C5ACA">
        <w:rPr>
          <w:rFonts w:ascii="Simplified Arabic" w:hAnsi="Simplified Arabic" w:cs="Simplified Arabic"/>
          <w:sz w:val="28"/>
          <w:szCs w:val="28"/>
          <w:rtl/>
          <w:lang w:bidi="ar-MA"/>
        </w:rPr>
        <w:t>هو قانون عام للخطاب الأدبي»</w:t>
      </w:r>
      <w:r w:rsidRPr="009C5ACA">
        <w:rPr>
          <w:rFonts w:ascii="Simplified Arabic" w:hAnsi="Simplified Arabic" w:cs="Simplified Arabic"/>
          <w:sz w:val="28"/>
          <w:szCs w:val="28"/>
          <w:vertAlign w:val="superscript"/>
          <w:rtl/>
          <w:lang w:bidi="ar-MA"/>
        </w:rPr>
        <w:footnoteReference w:id="15"/>
      </w:r>
      <w:r w:rsidRPr="009C5ACA">
        <w:rPr>
          <w:rFonts w:ascii="Simplified Arabic" w:hAnsi="Simplified Arabic" w:cs="Simplified Arabic"/>
          <w:sz w:val="28"/>
          <w:szCs w:val="28"/>
          <w:rtl/>
          <w:lang w:bidi="ar-MA"/>
        </w:rPr>
        <w:t xml:space="preserve">.  </w:t>
      </w:r>
    </w:p>
    <w:p w:rsidR="00DC3FC4" w:rsidRPr="00380EBD" w:rsidRDefault="00DC3FC4" w:rsidP="00E61499">
      <w:pPr>
        <w:bidi/>
        <w:rPr>
          <w:rFonts w:ascii="Simplified Arabic" w:hAnsi="Simplified Arabic" w:cs="Simplified Arabic"/>
          <w:b/>
          <w:bCs/>
          <w:sz w:val="28"/>
          <w:szCs w:val="28"/>
          <w:u w:val="single"/>
          <w:lang w:val="en-US" w:bidi="ar-MA"/>
        </w:rPr>
      </w:pPr>
      <w:r w:rsidRPr="00380EBD">
        <w:rPr>
          <w:rFonts w:ascii="Simplified Arabic" w:hAnsi="Simplified Arabic" w:cs="Simplified Arabic"/>
          <w:b/>
          <w:bCs/>
          <w:sz w:val="28"/>
          <w:szCs w:val="28"/>
          <w:rtl/>
          <w:lang w:val="en-US" w:bidi="ar-MA"/>
        </w:rPr>
        <w:t>الم</w:t>
      </w:r>
      <w:r w:rsidR="00E61499" w:rsidRPr="00380EBD">
        <w:rPr>
          <w:rFonts w:ascii="Simplified Arabic" w:hAnsi="Simplified Arabic" w:cs="Simplified Arabic" w:hint="cs"/>
          <w:b/>
          <w:bCs/>
          <w:sz w:val="28"/>
          <w:szCs w:val="28"/>
          <w:rtl/>
          <w:lang w:val="en-US" w:bidi="ar-MA"/>
        </w:rPr>
        <w:t>حور</w:t>
      </w:r>
      <w:r w:rsidRPr="00380EBD">
        <w:rPr>
          <w:rFonts w:ascii="Simplified Arabic" w:hAnsi="Simplified Arabic" w:cs="Simplified Arabic"/>
          <w:b/>
          <w:bCs/>
          <w:sz w:val="28"/>
          <w:szCs w:val="28"/>
          <w:rtl/>
          <w:lang w:val="en-US" w:bidi="ar-MA"/>
        </w:rPr>
        <w:t xml:space="preserve"> الثاني: مهارات قراءة</w:t>
      </w:r>
      <w:r w:rsidR="00E61499" w:rsidRPr="00380EBD">
        <w:rPr>
          <w:rFonts w:ascii="Simplified Arabic" w:hAnsi="Simplified Arabic" w:cs="Simplified Arabic"/>
          <w:b/>
          <w:bCs/>
          <w:sz w:val="28"/>
          <w:szCs w:val="28"/>
          <w:rtl/>
          <w:lang w:val="en-US" w:bidi="ar-MA"/>
        </w:rPr>
        <w:t xml:space="preserve"> النص ال</w:t>
      </w:r>
      <w:r w:rsidR="00E61499" w:rsidRPr="00380EBD">
        <w:rPr>
          <w:rFonts w:ascii="Simplified Arabic" w:hAnsi="Simplified Arabic" w:cs="Simplified Arabic" w:hint="cs"/>
          <w:b/>
          <w:bCs/>
          <w:sz w:val="28"/>
          <w:szCs w:val="28"/>
          <w:rtl/>
          <w:lang w:val="en-US" w:bidi="ar-MA"/>
        </w:rPr>
        <w:t>أدب</w:t>
      </w:r>
      <w:r w:rsidRPr="00380EBD">
        <w:rPr>
          <w:rFonts w:ascii="Simplified Arabic" w:hAnsi="Simplified Arabic" w:cs="Simplified Arabic"/>
          <w:b/>
          <w:bCs/>
          <w:sz w:val="28"/>
          <w:szCs w:val="28"/>
          <w:rtl/>
          <w:lang w:val="en-US" w:bidi="ar-MA"/>
        </w:rPr>
        <w:t xml:space="preserve">ي </w:t>
      </w:r>
    </w:p>
    <w:p w:rsidR="00DC3FC4" w:rsidRPr="00380EBD" w:rsidRDefault="00FE06C3" w:rsidP="00DC3FC4">
      <w:pPr>
        <w:tabs>
          <w:tab w:val="left" w:pos="1114"/>
        </w:tabs>
        <w:bidi/>
        <w:spacing w:after="0"/>
        <w:jc w:val="both"/>
        <w:rPr>
          <w:rFonts w:ascii="Simplified Arabic" w:hAnsi="Simplified Arabic" w:cs="Simplified Arabic"/>
          <w:sz w:val="28"/>
          <w:szCs w:val="28"/>
          <w:rtl/>
          <w:lang w:bidi="ar-MA"/>
        </w:rPr>
      </w:pPr>
      <w:r w:rsidRPr="00380EBD">
        <w:rPr>
          <w:rFonts w:ascii="Simplified Arabic" w:hAnsi="Simplified Arabic" w:cs="Simplified Arabic" w:hint="cs"/>
          <w:sz w:val="28"/>
          <w:szCs w:val="28"/>
          <w:rtl/>
          <w:lang w:val="en-US" w:bidi="ar-MA"/>
        </w:rPr>
        <w:t xml:space="preserve">   </w:t>
      </w:r>
      <w:r w:rsidR="00DC3FC4" w:rsidRPr="00380EBD">
        <w:rPr>
          <w:rFonts w:ascii="Simplified Arabic" w:hAnsi="Simplified Arabic" w:cs="Simplified Arabic"/>
          <w:sz w:val="28"/>
          <w:szCs w:val="28"/>
          <w:rtl/>
          <w:lang w:bidi="ar-MA"/>
        </w:rPr>
        <w:t>تتعدد التخصصات التي تدرس فعل القراءة وتحاول شرحه وتفسيره بين النقد والسيكولوجيا والسوسيولوجيا، كل من وجهة نظره. سيكولوجيا، يعرف فعل القراءة بكونه "القدرة على استخراج معلومات بصرية من الورقة وفهم معنى النص"</w:t>
      </w:r>
      <w:r w:rsidR="00DC3FC4" w:rsidRPr="00380EBD">
        <w:rPr>
          <w:rStyle w:val="Appelnotedebasdep"/>
          <w:rFonts w:ascii="Simplified Arabic" w:hAnsi="Simplified Arabic" w:cs="Simplified Arabic"/>
          <w:sz w:val="28"/>
          <w:szCs w:val="28"/>
          <w:rtl/>
          <w:lang w:bidi="ar-MA"/>
        </w:rPr>
        <w:footnoteReference w:id="16"/>
      </w:r>
      <w:r w:rsidR="00DC3FC4" w:rsidRPr="00380EBD">
        <w:rPr>
          <w:rFonts w:ascii="Simplified Arabic" w:hAnsi="Simplified Arabic" w:cs="Simplified Arabic"/>
          <w:sz w:val="28"/>
          <w:szCs w:val="28"/>
          <w:rtl/>
          <w:lang w:bidi="ar-MA"/>
        </w:rPr>
        <w:t xml:space="preserve">، حيث يرتبط بمجموع العمليات التي تمكن من فك شفرة النص، انطلاقا من فك شفرة المكتوب وتحويله إلى منطوق في مرحلة أولى، ثم بفك شفرة المعنى عن طريق تحقيق الفهم والوصول إلى العمق الدلالي للنص في مرحلة ثانية، حيث يشكل البعد الثاني البعد الأعمق في مفهوم القراءة والتجلي الحقيقي لهذا الفعل، ففك السنن دون تحقيق الفهم لا يعد فعلا قرائيا.  </w:t>
      </w:r>
    </w:p>
    <w:p w:rsidR="00DC3FC4" w:rsidRPr="00380EBD" w:rsidRDefault="00DC3FC4" w:rsidP="00DC3FC4">
      <w:pPr>
        <w:tabs>
          <w:tab w:val="left" w:pos="1114"/>
        </w:tabs>
        <w:bidi/>
        <w:spacing w:after="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إن الوصول إلى العمق الدلالي للنص</w:t>
      </w:r>
      <w:r w:rsidR="00FE06C3" w:rsidRPr="00380EBD">
        <w:rPr>
          <w:rFonts w:ascii="Simplified Arabic" w:hAnsi="Simplified Arabic" w:cs="Simplified Arabic"/>
          <w:sz w:val="28"/>
          <w:szCs w:val="28"/>
          <w:rtl/>
          <w:lang w:bidi="ar-MA"/>
        </w:rPr>
        <w:t xml:space="preserve"> في النقد لا يحمل معنى واحدا، و</w:t>
      </w:r>
      <w:r w:rsidRPr="00380EBD">
        <w:rPr>
          <w:rFonts w:ascii="Simplified Arabic" w:hAnsi="Simplified Arabic" w:cs="Simplified Arabic"/>
          <w:sz w:val="28"/>
          <w:szCs w:val="28"/>
          <w:rtl/>
          <w:lang w:bidi="ar-MA"/>
        </w:rPr>
        <w:t>إنما يختلف حسب المرجعية النقدية ا</w:t>
      </w:r>
      <w:r w:rsidR="00FE06C3" w:rsidRPr="00380EBD">
        <w:rPr>
          <w:rFonts w:ascii="Simplified Arabic" w:hAnsi="Simplified Arabic" w:cs="Simplified Arabic"/>
          <w:sz w:val="28"/>
          <w:szCs w:val="28"/>
          <w:rtl/>
          <w:lang w:bidi="ar-MA"/>
        </w:rPr>
        <w:t>لمتبناة و</w:t>
      </w:r>
      <w:r w:rsidRPr="00380EBD">
        <w:rPr>
          <w:rFonts w:ascii="Simplified Arabic" w:hAnsi="Simplified Arabic" w:cs="Simplified Arabic"/>
          <w:sz w:val="28"/>
          <w:szCs w:val="28"/>
          <w:rtl/>
          <w:lang w:bidi="ar-MA"/>
        </w:rPr>
        <w:t>تصوراتها عن الأدب. فإما أن يكون النفاذ إلى المعنى مرتبطا أساسا بإفراغ هذا الأخير من محتواه، أو بمعنى أصح القيام بعملية جرد للمعا</w:t>
      </w:r>
      <w:r w:rsidR="00FE06C3" w:rsidRPr="00380EBD">
        <w:rPr>
          <w:rFonts w:ascii="Simplified Arabic" w:hAnsi="Simplified Arabic" w:cs="Simplified Arabic"/>
          <w:sz w:val="28"/>
          <w:szCs w:val="28"/>
          <w:rtl/>
          <w:lang w:bidi="ar-MA"/>
        </w:rPr>
        <w:t>ني المبثوثة في النص بشكل واضح و</w:t>
      </w:r>
      <w:r w:rsidRPr="00380EBD">
        <w:rPr>
          <w:rFonts w:ascii="Simplified Arabic" w:hAnsi="Simplified Arabic" w:cs="Simplified Arabic"/>
          <w:sz w:val="28"/>
          <w:szCs w:val="28"/>
          <w:rtl/>
          <w:lang w:bidi="ar-MA"/>
        </w:rPr>
        <w:t xml:space="preserve">صريح، </w:t>
      </w:r>
      <w:r w:rsidR="00FE06C3" w:rsidRPr="00380EBD">
        <w:rPr>
          <w:rFonts w:ascii="Simplified Arabic" w:hAnsi="Simplified Arabic" w:cs="Simplified Arabic"/>
          <w:sz w:val="28"/>
          <w:szCs w:val="28"/>
          <w:rtl/>
          <w:lang w:bidi="ar-MA"/>
        </w:rPr>
        <w:t>أو أن يكون النفاذ عملية إنتاج و</w:t>
      </w:r>
      <w:r w:rsidRPr="00380EBD">
        <w:rPr>
          <w:rFonts w:ascii="Simplified Arabic" w:hAnsi="Simplified Arabic" w:cs="Simplified Arabic"/>
          <w:sz w:val="28"/>
          <w:szCs w:val="28"/>
          <w:rtl/>
          <w:lang w:bidi="ar-MA"/>
        </w:rPr>
        <w:t>توليد دلالي لا محدود، انطلاقا من الإمكانات الهائلة التي يتيحها النص. إن التمييز بين المعنيين هو تمييز بين مستويي الفهم والتأويل، حيث بدأ التخلي في النظرية النقدية الحديثة ع</w:t>
      </w:r>
      <w:r w:rsidR="000D23DE" w:rsidRPr="00380EBD">
        <w:rPr>
          <w:rFonts w:ascii="Simplified Arabic" w:hAnsi="Simplified Arabic" w:cs="Simplified Arabic"/>
          <w:sz w:val="28"/>
          <w:szCs w:val="28"/>
          <w:rtl/>
          <w:lang w:bidi="ar-MA"/>
        </w:rPr>
        <w:t>ن المستوى الأول لصالح الثاني، و</w:t>
      </w:r>
      <w:r w:rsidRPr="00380EBD">
        <w:rPr>
          <w:rFonts w:ascii="Simplified Arabic" w:hAnsi="Simplified Arabic" w:cs="Simplified Arabic"/>
          <w:sz w:val="28"/>
          <w:szCs w:val="28"/>
          <w:rtl/>
          <w:lang w:bidi="ar-MA"/>
        </w:rPr>
        <w:t>صار فعل القراءة يعرف بكونه "تفاعلا تجاوبيا"</w:t>
      </w:r>
      <w:r w:rsidRPr="00380EBD">
        <w:rPr>
          <w:rStyle w:val="Appelnotedebasdep"/>
          <w:rFonts w:ascii="Simplified Arabic" w:hAnsi="Simplified Arabic" w:cs="Simplified Arabic"/>
          <w:sz w:val="28"/>
          <w:szCs w:val="28"/>
          <w:rtl/>
          <w:lang w:bidi="ar-MA"/>
        </w:rPr>
        <w:footnoteReference w:id="17"/>
      </w:r>
      <w:r w:rsidRPr="00380EBD">
        <w:rPr>
          <w:rFonts w:ascii="Simplified Arabic" w:hAnsi="Simplified Arabic" w:cs="Simplified Arabic"/>
          <w:sz w:val="28"/>
          <w:szCs w:val="28"/>
          <w:rtl/>
          <w:lang w:bidi="ar-MA"/>
        </w:rPr>
        <w:t>يؤدي</w:t>
      </w:r>
      <w:r w:rsidR="000D23DE" w:rsidRPr="00380EBD">
        <w:rPr>
          <w:rFonts w:ascii="Simplified Arabic" w:hAnsi="Simplified Arabic" w:cs="Simplified Arabic"/>
          <w:sz w:val="28"/>
          <w:szCs w:val="28"/>
          <w:rtl/>
          <w:lang w:bidi="ar-MA"/>
        </w:rPr>
        <w:t xml:space="preserve"> إلى "نتاج جديد لا يطابق النص و</w:t>
      </w:r>
      <w:r w:rsidRPr="00380EBD">
        <w:rPr>
          <w:rFonts w:ascii="Simplified Arabic" w:hAnsi="Simplified Arabic" w:cs="Simplified Arabic"/>
          <w:sz w:val="28"/>
          <w:szCs w:val="28"/>
          <w:rtl/>
          <w:lang w:bidi="ar-MA"/>
        </w:rPr>
        <w:t>لا القارئ"</w:t>
      </w:r>
      <w:r w:rsidRPr="00380EBD">
        <w:rPr>
          <w:rStyle w:val="Appelnotedebasdep"/>
          <w:rFonts w:ascii="Simplified Arabic" w:hAnsi="Simplified Arabic" w:cs="Simplified Arabic"/>
          <w:sz w:val="28"/>
          <w:szCs w:val="28"/>
          <w:rtl/>
          <w:lang w:bidi="ar-MA"/>
        </w:rPr>
        <w:footnoteReference w:id="18"/>
      </w:r>
      <w:r w:rsidRPr="00380EBD">
        <w:rPr>
          <w:rFonts w:ascii="Simplified Arabic" w:hAnsi="Simplified Arabic" w:cs="Simplified Arabic"/>
          <w:sz w:val="28"/>
          <w:szCs w:val="28"/>
          <w:rtl/>
          <w:lang w:bidi="ar-MA"/>
        </w:rPr>
        <w:t xml:space="preserve"> انطلاقا من </w:t>
      </w:r>
      <w:r w:rsidR="000D23DE" w:rsidRPr="00380EBD">
        <w:rPr>
          <w:rFonts w:ascii="Simplified Arabic" w:hAnsi="Simplified Arabic" w:cs="Simplified Arabic"/>
          <w:sz w:val="28"/>
          <w:szCs w:val="28"/>
          <w:rtl/>
          <w:lang w:bidi="ar-MA"/>
        </w:rPr>
        <w:t>"اندماج معطيات البنية الذهنية و</w:t>
      </w:r>
      <w:r w:rsidRPr="00380EBD">
        <w:rPr>
          <w:rFonts w:ascii="Simplified Arabic" w:hAnsi="Simplified Arabic" w:cs="Simplified Arabic"/>
          <w:sz w:val="28"/>
          <w:szCs w:val="28"/>
          <w:rtl/>
          <w:lang w:bidi="ar-MA"/>
        </w:rPr>
        <w:t xml:space="preserve">تفاعلها مع بنية </w:t>
      </w:r>
      <w:r w:rsidRPr="00380EBD">
        <w:rPr>
          <w:rFonts w:ascii="Simplified Arabic" w:hAnsi="Simplified Arabic" w:cs="Simplified Arabic"/>
          <w:sz w:val="28"/>
          <w:szCs w:val="28"/>
          <w:rtl/>
          <w:lang w:bidi="ar-MA"/>
        </w:rPr>
        <w:lastRenderedPageBreak/>
        <w:t>النص"</w:t>
      </w:r>
      <w:r w:rsidRPr="00380EBD">
        <w:rPr>
          <w:rStyle w:val="Appelnotedebasdep"/>
          <w:rFonts w:ascii="Simplified Arabic" w:hAnsi="Simplified Arabic" w:cs="Simplified Arabic"/>
          <w:sz w:val="28"/>
          <w:szCs w:val="28"/>
          <w:rtl/>
          <w:lang w:bidi="ar-MA"/>
        </w:rPr>
        <w:footnoteReference w:id="19"/>
      </w:r>
      <w:r w:rsidR="000D23DE" w:rsidRPr="00380EBD">
        <w:rPr>
          <w:rFonts w:ascii="Simplified Arabic" w:hAnsi="Simplified Arabic" w:cs="Simplified Arabic"/>
          <w:sz w:val="28"/>
          <w:szCs w:val="28"/>
          <w:rtl/>
          <w:lang w:bidi="ar-MA"/>
        </w:rPr>
        <w:t>. و</w:t>
      </w:r>
      <w:r w:rsidRPr="00380EBD">
        <w:rPr>
          <w:rFonts w:ascii="Simplified Arabic" w:hAnsi="Simplified Arabic" w:cs="Simplified Arabic"/>
          <w:sz w:val="28"/>
          <w:szCs w:val="28"/>
          <w:rtl/>
          <w:lang w:bidi="ar-MA"/>
        </w:rPr>
        <w:t>قد أثبت ذلك د.حميد لحمداني في كتابه "القراءة وتوليد الدلالة" حين أكد أنـه "أمام هذا التطور الحاصل في أساليب الأداء الشعري</w:t>
      </w:r>
      <w:r w:rsidR="000D23DE"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والنثري، كان من الطبيعي أن تزداد مهمة القراء تعقيدا"</w:t>
      </w:r>
      <w:r w:rsidRPr="00380EBD">
        <w:rPr>
          <w:rStyle w:val="Appelnotedebasdep"/>
          <w:rFonts w:ascii="Simplified Arabic" w:hAnsi="Simplified Arabic" w:cs="Simplified Arabic"/>
          <w:sz w:val="28"/>
          <w:szCs w:val="28"/>
          <w:rtl/>
          <w:lang w:bidi="ar-MA"/>
        </w:rPr>
        <w:footnoteReference w:id="20"/>
      </w:r>
      <w:r w:rsidRPr="00380EBD">
        <w:rPr>
          <w:rFonts w:ascii="Simplified Arabic" w:hAnsi="Simplified Arabic" w:cs="Simplified Arabic"/>
          <w:sz w:val="28"/>
          <w:szCs w:val="28"/>
          <w:rtl/>
          <w:lang w:bidi="ar-MA"/>
        </w:rPr>
        <w:t xml:space="preserve">. </w:t>
      </w:r>
    </w:p>
    <w:p w:rsidR="00DC3FC4" w:rsidRPr="00380EBD" w:rsidRDefault="00DC3FC4" w:rsidP="00DC3FC4">
      <w:pPr>
        <w:bidi/>
        <w:spacing w:after="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تستجيب مهارة الفهم للنصوص ذات القصدية المباشرة التي تتأسس على "أسبقية المضمون على التجربة الأدبية"</w:t>
      </w:r>
      <w:r w:rsidRPr="00380EBD">
        <w:rPr>
          <w:rStyle w:val="Appelnotedebasdep"/>
          <w:rFonts w:ascii="Simplified Arabic" w:hAnsi="Simplified Arabic" w:cs="Simplified Arabic"/>
          <w:sz w:val="28"/>
          <w:szCs w:val="28"/>
          <w:rtl/>
          <w:lang w:bidi="ar-MA"/>
        </w:rPr>
        <w:footnoteReference w:id="21"/>
      </w:r>
      <w:r w:rsidR="000D23DE" w:rsidRPr="00380EBD">
        <w:rPr>
          <w:rFonts w:ascii="Simplified Arabic" w:hAnsi="Simplified Arabic" w:cs="Simplified Arabic"/>
          <w:sz w:val="28"/>
          <w:szCs w:val="28"/>
          <w:rtl/>
          <w:lang w:bidi="ar-MA"/>
        </w:rPr>
        <w:t>، و</w:t>
      </w:r>
      <w:r w:rsidRPr="00380EBD">
        <w:rPr>
          <w:rFonts w:ascii="Simplified Arabic" w:hAnsi="Simplified Arabic" w:cs="Simplified Arabic"/>
          <w:sz w:val="28"/>
          <w:szCs w:val="28"/>
          <w:rtl/>
          <w:lang w:bidi="ar-MA"/>
        </w:rPr>
        <w:t>التي تنطلق من كون الكاتب المرجع الأساسي للمعاني، فقد كان هذا الأخير يملك سلطة كبيرة تجعله يبث في نصه عددا من الأفكار والآراء والمعاني لا يملك القارئ إلا أن يستخرجها كما هي مبثوثة في النص مما يجعله متلقيا سلبيا لا يتدخل إلا لاكتساب ما هو موجود في النص أصلا.</w:t>
      </w:r>
    </w:p>
    <w:p w:rsidR="00DC3FC4" w:rsidRPr="00380EBD" w:rsidRDefault="000D23DE" w:rsidP="00DC3FC4">
      <w:pPr>
        <w:pStyle w:val="Paragraphedeliste"/>
        <w:bidi/>
        <w:spacing w:after="0"/>
        <w:ind w:left="-57"/>
        <w:jc w:val="both"/>
        <w:rPr>
          <w:rFonts w:ascii="Simplified Arabic" w:hAnsi="Simplified Arabic" w:cs="Simplified Arabic"/>
          <w:sz w:val="28"/>
          <w:szCs w:val="28"/>
          <w:rtl/>
          <w:lang w:bidi="ar-MA"/>
        </w:rPr>
      </w:pPr>
      <w:r w:rsidRPr="00380EBD">
        <w:rPr>
          <w:rFonts w:ascii="Simplified Arabic" w:hAnsi="Simplified Arabic" w:cs="Simplified Arabic" w:hint="cs"/>
          <w:sz w:val="28"/>
          <w:szCs w:val="28"/>
          <w:rtl/>
          <w:lang w:bidi="ar-MA"/>
        </w:rPr>
        <w:t xml:space="preserve">    </w:t>
      </w:r>
      <w:r w:rsidR="00DC3FC4" w:rsidRPr="00380EBD">
        <w:rPr>
          <w:rFonts w:ascii="Simplified Arabic" w:hAnsi="Simplified Arabic" w:cs="Simplified Arabic"/>
          <w:sz w:val="28"/>
          <w:szCs w:val="28"/>
          <w:rtl/>
          <w:lang w:bidi="ar-MA"/>
        </w:rPr>
        <w:t>إن النص في النظرية النقدية العربية القديمة كان محكوما بقواعد معينة وقوانين، أساسها قانون الإبلاغ، فالنقد القديم كان يقوم على الإبلاغ والإفهام وهذا يفترض أن تكون المعاني مبثوثة في النص سلفا، أو بمعنى آخر أن يكون النص ممتلئا بالمعنى، وبذلك كان دور القارئ كامنا في الكشف عن محتوى الرسالة كما أودعها الكاتب نصه. إن هذا المنطلق هو ما يفسر اعتماد النصوص القديمة على الوظيفة المرجعية بهدف الوصول إلى عقول القراء ووضع قواعد للشعرا</w:t>
      </w:r>
      <w:r w:rsidRPr="00380EBD">
        <w:rPr>
          <w:rFonts w:ascii="Simplified Arabic" w:hAnsi="Simplified Arabic" w:cs="Simplified Arabic"/>
          <w:sz w:val="28"/>
          <w:szCs w:val="28"/>
          <w:rtl/>
          <w:lang w:bidi="ar-MA"/>
        </w:rPr>
        <w:t>ء تمنعهم أن يصلوا حد المبالغة والغموض. فقد كان الحرص و</w:t>
      </w:r>
      <w:r w:rsidR="00DC3FC4" w:rsidRPr="00380EBD">
        <w:rPr>
          <w:rFonts w:ascii="Simplified Arabic" w:hAnsi="Simplified Arabic" w:cs="Simplified Arabic"/>
          <w:sz w:val="28"/>
          <w:szCs w:val="28"/>
          <w:rtl/>
          <w:lang w:bidi="ar-MA"/>
        </w:rPr>
        <w:t>الإصرا</w:t>
      </w:r>
      <w:r w:rsidRPr="00380EBD">
        <w:rPr>
          <w:rFonts w:ascii="Simplified Arabic" w:hAnsi="Simplified Arabic" w:cs="Simplified Arabic"/>
          <w:sz w:val="28"/>
          <w:szCs w:val="28"/>
          <w:rtl/>
          <w:lang w:bidi="ar-MA"/>
        </w:rPr>
        <w:t>ر على "المطابقة بين الدوال    و</w:t>
      </w:r>
      <w:r w:rsidR="00DC3FC4" w:rsidRPr="00380EBD">
        <w:rPr>
          <w:rFonts w:ascii="Simplified Arabic" w:hAnsi="Simplified Arabic" w:cs="Simplified Arabic"/>
          <w:sz w:val="28"/>
          <w:szCs w:val="28"/>
          <w:rtl/>
          <w:lang w:bidi="ar-MA"/>
        </w:rPr>
        <w:t>مدلولاتها"</w:t>
      </w:r>
      <w:r w:rsidR="00DC3FC4" w:rsidRPr="00380EBD">
        <w:rPr>
          <w:rStyle w:val="Appelnotedebasdep"/>
          <w:rFonts w:ascii="Simplified Arabic" w:hAnsi="Simplified Arabic" w:cs="Simplified Arabic"/>
          <w:sz w:val="28"/>
          <w:szCs w:val="28"/>
          <w:rtl/>
          <w:lang w:bidi="ar-MA"/>
        </w:rPr>
        <w:footnoteReference w:id="22"/>
      </w:r>
      <w:r w:rsidRPr="00380EBD">
        <w:rPr>
          <w:rFonts w:ascii="Simplified Arabic" w:hAnsi="Simplified Arabic" w:cs="Simplified Arabic"/>
          <w:sz w:val="28"/>
          <w:szCs w:val="28"/>
          <w:rtl/>
          <w:lang w:bidi="ar-MA"/>
        </w:rPr>
        <w:t xml:space="preserve"> و"على احترام ضوابط اللغة وأساليبها المتداولة و</w:t>
      </w:r>
      <w:r w:rsidR="00DC3FC4" w:rsidRPr="00380EBD">
        <w:rPr>
          <w:rFonts w:ascii="Simplified Arabic" w:hAnsi="Simplified Arabic" w:cs="Simplified Arabic"/>
          <w:sz w:val="28"/>
          <w:szCs w:val="28"/>
          <w:rtl/>
          <w:lang w:bidi="ar-MA"/>
        </w:rPr>
        <w:t>متطلبات الفهم عند المتلقين"</w:t>
      </w:r>
      <w:r w:rsidR="00DC3FC4" w:rsidRPr="00380EBD">
        <w:rPr>
          <w:rStyle w:val="Appelnotedebasdep"/>
          <w:rFonts w:ascii="Simplified Arabic" w:hAnsi="Simplified Arabic" w:cs="Simplified Arabic"/>
          <w:sz w:val="28"/>
          <w:szCs w:val="28"/>
          <w:rtl/>
          <w:lang w:bidi="ar-MA"/>
        </w:rPr>
        <w:footnoteReference w:id="23"/>
      </w:r>
      <w:r w:rsidR="00DC3FC4" w:rsidRPr="00380EBD">
        <w:rPr>
          <w:rFonts w:ascii="Simplified Arabic" w:hAnsi="Simplified Arabic" w:cs="Simplified Arabic"/>
          <w:sz w:val="28"/>
          <w:szCs w:val="28"/>
          <w:rtl/>
          <w:lang w:bidi="ar-MA"/>
        </w:rPr>
        <w:t xml:space="preserve">. </w:t>
      </w:r>
    </w:p>
    <w:p w:rsidR="00DC3FC4" w:rsidRPr="00380EBD" w:rsidRDefault="00DC3FC4" w:rsidP="00DC3FC4">
      <w:pPr>
        <w:bidi/>
        <w:spacing w:after="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أما التأويل فينطلق من تمثـل مختلف للنص الأدبي باعتباره يقوم على الفراغ لا الامتلاء من حيث تركه لمساحات فارغة وبياضات يقوم القارئ بملئها، ومن ثم تصير القراءة عملية إنتاج لا محدود للدلالة</w:t>
      </w:r>
      <w:r w:rsidRPr="00380EBD">
        <w:rPr>
          <w:rFonts w:ascii="Simplified Arabic" w:hAnsi="Simplified Arabic" w:cs="Simplified Arabic" w:hint="cs"/>
          <w:sz w:val="28"/>
          <w:szCs w:val="28"/>
          <w:rtl/>
          <w:lang w:bidi="ar-MA"/>
        </w:rPr>
        <w:t>،</w:t>
      </w:r>
      <w:r w:rsidRPr="00380EBD">
        <w:rPr>
          <w:rFonts w:ascii="Simplified Arabic" w:hAnsi="Simplified Arabic" w:cs="Simplified Arabic"/>
          <w:sz w:val="28"/>
          <w:szCs w:val="28"/>
          <w:rtl/>
          <w:lang w:bidi="ar-MA"/>
        </w:rPr>
        <w:t xml:space="preserve"> وليست مجرد عملية استخراج للمعاني الموجودة في النص انطلاقا من الخضوع المطلق لسلطة الكاتب. إن النظرة الحديثة للأدب " تسير في اتجاه تخليص النص الأدبي عموما من أية وظيفة تواصلية عادية أو تعيينية مثل تلك التي تقوم بها اللغ</w:t>
      </w:r>
      <w:r w:rsidR="000D23DE" w:rsidRPr="00380EBD">
        <w:rPr>
          <w:rFonts w:ascii="Simplified Arabic" w:hAnsi="Simplified Arabic" w:cs="Simplified Arabic"/>
          <w:sz w:val="28"/>
          <w:szCs w:val="28"/>
          <w:rtl/>
          <w:lang w:bidi="ar-MA"/>
        </w:rPr>
        <w:t>ة في الاستعمال اليومي المألوف و</w:t>
      </w:r>
      <w:r w:rsidRPr="00380EBD">
        <w:rPr>
          <w:rFonts w:ascii="Simplified Arabic" w:hAnsi="Simplified Arabic" w:cs="Simplified Arabic"/>
          <w:sz w:val="28"/>
          <w:szCs w:val="28"/>
          <w:rtl/>
          <w:lang w:bidi="ar-MA"/>
        </w:rPr>
        <w:t>تثبيت وظيفة أخرى أكثر دينامية، بحيث يتم تعريف ال</w:t>
      </w:r>
      <w:r w:rsidR="000D23DE" w:rsidRPr="00380EBD">
        <w:rPr>
          <w:rFonts w:ascii="Simplified Arabic" w:hAnsi="Simplified Arabic" w:cs="Simplified Arabic"/>
          <w:sz w:val="28"/>
          <w:szCs w:val="28"/>
          <w:rtl/>
          <w:lang w:bidi="ar-MA"/>
        </w:rPr>
        <w:t>نص بأنه نوع من الإنتاجية.     و</w:t>
      </w:r>
      <w:r w:rsidRPr="00380EBD">
        <w:rPr>
          <w:rFonts w:ascii="Simplified Arabic" w:hAnsi="Simplified Arabic" w:cs="Simplified Arabic"/>
          <w:sz w:val="28"/>
          <w:szCs w:val="28"/>
          <w:rtl/>
          <w:lang w:bidi="ar-MA"/>
        </w:rPr>
        <w:t>ينظر هنا إلى النص على أنه محاولة دائمة لتعطيل خاصية القراءة أحادية الاتجاه وتحريك فعالية التوليد"</w:t>
      </w:r>
      <w:r w:rsidRPr="00380EBD">
        <w:rPr>
          <w:rStyle w:val="Appelnotedebasdep"/>
          <w:rFonts w:ascii="Simplified Arabic" w:hAnsi="Simplified Arabic" w:cs="Simplified Arabic"/>
          <w:sz w:val="28"/>
          <w:szCs w:val="28"/>
          <w:rtl/>
          <w:lang w:bidi="ar-MA"/>
        </w:rPr>
        <w:footnoteReference w:id="24"/>
      </w:r>
      <w:r w:rsidRPr="00380EBD">
        <w:rPr>
          <w:rFonts w:ascii="Simplified Arabic" w:hAnsi="Simplified Arabic" w:cs="Simplified Arabic"/>
          <w:sz w:val="28"/>
          <w:szCs w:val="28"/>
          <w:rtl/>
          <w:lang w:bidi="ar-MA"/>
        </w:rPr>
        <w:t xml:space="preserve">.   </w:t>
      </w:r>
    </w:p>
    <w:p w:rsidR="00117599" w:rsidRPr="00380EBD" w:rsidRDefault="00DC3FC4" w:rsidP="00117599">
      <w:pPr>
        <w:bidi/>
        <w:spacing w:after="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lastRenderedPageBreak/>
        <w:t>تختلف لغة النص الشعري على مستوى البناء عن اللغة العادية من حيث كونها توظيف</w:t>
      </w:r>
      <w:r w:rsidR="000D23DE" w:rsidRPr="00380EBD">
        <w:rPr>
          <w:rFonts w:ascii="Simplified Arabic" w:hAnsi="Simplified Arabic" w:cs="Simplified Arabic"/>
          <w:sz w:val="28"/>
          <w:szCs w:val="28"/>
          <w:rtl/>
          <w:lang w:bidi="ar-MA"/>
        </w:rPr>
        <w:t>ا لغويا يكسر قوانين هذه اللغة و</w:t>
      </w:r>
      <w:r w:rsidRPr="00380EBD">
        <w:rPr>
          <w:rFonts w:ascii="Simplified Arabic" w:hAnsi="Simplified Arabic" w:cs="Simplified Arabic"/>
          <w:sz w:val="28"/>
          <w:szCs w:val="28"/>
          <w:rtl/>
          <w:lang w:bidi="ar-MA"/>
        </w:rPr>
        <w:t>معيارها، هذا ما جعل بعض اللغويين يتحدثون عن«مرض اللغة»</w:t>
      </w:r>
      <w:r w:rsidRPr="00380EBD">
        <w:rPr>
          <w:rStyle w:val="Appelnotedebasdep"/>
          <w:rFonts w:ascii="Simplified Arabic" w:hAnsi="Simplified Arabic" w:cs="Simplified Arabic"/>
          <w:sz w:val="28"/>
          <w:szCs w:val="28"/>
          <w:rtl/>
          <w:lang w:bidi="ar-MA"/>
        </w:rPr>
        <w:footnoteReference w:id="25"/>
      </w:r>
      <w:r w:rsidRPr="00380EBD">
        <w:rPr>
          <w:rFonts w:ascii="Simplified Arabic" w:hAnsi="Simplified Arabic" w:cs="Simplified Arabic"/>
          <w:sz w:val="28"/>
          <w:szCs w:val="28"/>
          <w:rtl/>
          <w:lang w:bidi="ar-MA"/>
        </w:rPr>
        <w:t xml:space="preserve"> لكونها تقوم على الخطأ، </w:t>
      </w:r>
      <w:r w:rsidR="00374F99" w:rsidRPr="00380EBD">
        <w:rPr>
          <w:rFonts w:ascii="Simplified Arabic" w:hAnsi="Simplified Arabic" w:cs="Simplified Arabic"/>
          <w:sz w:val="28"/>
          <w:szCs w:val="28"/>
          <w:rtl/>
          <w:lang w:bidi="ar-MA"/>
        </w:rPr>
        <w:t>إلا أن الخطأ فيها "خطأ مقصود" و</w:t>
      </w:r>
      <w:r w:rsidRPr="00380EBD">
        <w:rPr>
          <w:rFonts w:ascii="Simplified Arabic" w:hAnsi="Simplified Arabic" w:cs="Simplified Arabic"/>
          <w:sz w:val="28"/>
          <w:szCs w:val="28"/>
          <w:rtl/>
          <w:lang w:bidi="ar-MA"/>
        </w:rPr>
        <w:t xml:space="preserve">مقنن أيضا، فهو يجعل إمكانية تحقق الفهم متحققة </w:t>
      </w:r>
      <w:r w:rsidR="000D23DE" w:rsidRPr="00380EBD">
        <w:rPr>
          <w:rFonts w:ascii="Simplified Arabic" w:hAnsi="Simplified Arabic" w:cs="Simplified Arabic" w:hint="cs"/>
          <w:sz w:val="28"/>
          <w:szCs w:val="28"/>
          <w:rtl/>
          <w:lang w:bidi="ar-MA"/>
        </w:rPr>
        <w:t>بال</w:t>
      </w:r>
      <w:r w:rsidRPr="00380EBD">
        <w:rPr>
          <w:rFonts w:ascii="Simplified Arabic" w:hAnsi="Simplified Arabic" w:cs="Simplified Arabic"/>
          <w:sz w:val="28"/>
          <w:szCs w:val="28"/>
          <w:rtl/>
          <w:lang w:bidi="ar-MA"/>
        </w:rPr>
        <w:t xml:space="preserve">رغم </w:t>
      </w:r>
      <w:r w:rsidR="000D23DE" w:rsidRPr="00380EBD">
        <w:rPr>
          <w:rFonts w:ascii="Simplified Arabic" w:hAnsi="Simplified Arabic" w:cs="Simplified Arabic" w:hint="cs"/>
          <w:sz w:val="28"/>
          <w:szCs w:val="28"/>
          <w:rtl/>
          <w:lang w:bidi="ar-MA"/>
        </w:rPr>
        <w:t xml:space="preserve">من </w:t>
      </w:r>
      <w:r w:rsidRPr="00380EBD">
        <w:rPr>
          <w:rFonts w:ascii="Simplified Arabic" w:hAnsi="Simplified Arabic" w:cs="Simplified Arabic"/>
          <w:sz w:val="28"/>
          <w:szCs w:val="28"/>
          <w:rtl/>
          <w:lang w:bidi="ar-MA"/>
        </w:rPr>
        <w:t xml:space="preserve">كونها غير متأتية بطريقة مباشرة، حيث يفرض على القارئ الاجتهاد في البحث عن السبل التي تكشف عن منطق داخلي للنص. إن اللامباشرة الدلالية في النص الشعري تتجلى في كون الفكرة في النص تأتي خفية بشكل يلزم القارئ تتبع المؤشرات النصية لتمثل هذه الدلالة التي </w:t>
      </w:r>
      <w:r w:rsidR="000D23DE" w:rsidRPr="00380EBD">
        <w:rPr>
          <w:rFonts w:ascii="Simplified Arabic" w:hAnsi="Simplified Arabic" w:cs="Simplified Arabic" w:hint="cs"/>
          <w:sz w:val="28"/>
          <w:szCs w:val="28"/>
          <w:rtl/>
          <w:lang w:bidi="ar-MA"/>
        </w:rPr>
        <w:t>بال</w:t>
      </w:r>
      <w:r w:rsidRPr="00380EBD">
        <w:rPr>
          <w:rFonts w:ascii="Simplified Arabic" w:hAnsi="Simplified Arabic" w:cs="Simplified Arabic"/>
          <w:sz w:val="28"/>
          <w:szCs w:val="28"/>
          <w:rtl/>
          <w:lang w:bidi="ar-MA"/>
        </w:rPr>
        <w:t xml:space="preserve">رغم </w:t>
      </w:r>
      <w:r w:rsidR="000D23DE" w:rsidRPr="00380EBD">
        <w:rPr>
          <w:rFonts w:ascii="Simplified Arabic" w:hAnsi="Simplified Arabic" w:cs="Simplified Arabic" w:hint="cs"/>
          <w:sz w:val="28"/>
          <w:szCs w:val="28"/>
          <w:rtl/>
          <w:lang w:bidi="ar-MA"/>
        </w:rPr>
        <w:t xml:space="preserve">من </w:t>
      </w:r>
      <w:r w:rsidRPr="00380EBD">
        <w:rPr>
          <w:rFonts w:ascii="Simplified Arabic" w:hAnsi="Simplified Arabic" w:cs="Simplified Arabic"/>
          <w:sz w:val="28"/>
          <w:szCs w:val="28"/>
          <w:rtl/>
          <w:lang w:bidi="ar-MA"/>
        </w:rPr>
        <w:t>خفائها يحمل النص الشعري مؤشرات كاشفة لها، فما على القارئ إلا أن يقتنص هذه المؤشرات و يحكم بناءها ليصل إلى المعنى، فـ" الشعر يخفي الفكرة طبعا، و لكنه في الوقت نفسه يظهر دائما مكان اختفائها و كيفية كشفها و هو قانون عام للخطاب الأدبي»</w:t>
      </w:r>
      <w:r w:rsidRPr="00380EBD">
        <w:rPr>
          <w:rStyle w:val="Appelnotedebasdep"/>
          <w:rFonts w:ascii="Simplified Arabic" w:hAnsi="Simplified Arabic" w:cs="Simplified Arabic"/>
          <w:sz w:val="28"/>
          <w:szCs w:val="28"/>
          <w:rtl/>
          <w:lang w:bidi="ar-MA"/>
        </w:rPr>
        <w:footnoteReference w:id="26"/>
      </w:r>
      <w:r w:rsidRPr="00380EBD">
        <w:rPr>
          <w:rFonts w:ascii="Simplified Arabic" w:hAnsi="Simplified Arabic" w:cs="Simplified Arabic"/>
          <w:sz w:val="28"/>
          <w:szCs w:val="28"/>
          <w:rtl/>
          <w:lang w:bidi="ar-MA"/>
        </w:rPr>
        <w:t>.</w:t>
      </w:r>
    </w:p>
    <w:p w:rsidR="00CF28A6" w:rsidRPr="00380EBD" w:rsidRDefault="00FC5359" w:rsidP="00117599">
      <w:pPr>
        <w:bidi/>
        <w:jc w:val="both"/>
        <w:rPr>
          <w:rFonts w:ascii="Simplified Arabic" w:hAnsi="Simplified Arabic" w:cs="Simplified Arabic"/>
          <w:b/>
          <w:bCs/>
          <w:sz w:val="28"/>
          <w:szCs w:val="28"/>
          <w:lang w:bidi="ar-MA"/>
        </w:rPr>
      </w:pPr>
      <w:r w:rsidRPr="00380EBD">
        <w:rPr>
          <w:rFonts w:ascii="Simplified Arabic" w:hAnsi="Simplified Arabic" w:cs="Simplified Arabic" w:hint="cs"/>
          <w:b/>
          <w:bCs/>
          <w:sz w:val="28"/>
          <w:szCs w:val="28"/>
          <w:rtl/>
          <w:lang w:bidi="ar-MA"/>
        </w:rPr>
        <w:t xml:space="preserve">المطلب الأول: </w:t>
      </w:r>
      <w:r w:rsidR="00014E60" w:rsidRPr="00380EBD">
        <w:rPr>
          <w:rFonts w:ascii="Simplified Arabic" w:hAnsi="Simplified Arabic" w:cs="Simplified Arabic"/>
          <w:b/>
          <w:bCs/>
          <w:sz w:val="28"/>
          <w:szCs w:val="28"/>
          <w:rtl/>
          <w:lang w:bidi="ar-MA"/>
        </w:rPr>
        <w:t>قراءة النص ا</w:t>
      </w:r>
      <w:r w:rsidR="00014E60" w:rsidRPr="00380EBD">
        <w:rPr>
          <w:rFonts w:ascii="Simplified Arabic" w:hAnsi="Simplified Arabic" w:cs="Simplified Arabic" w:hint="cs"/>
          <w:b/>
          <w:bCs/>
          <w:sz w:val="28"/>
          <w:szCs w:val="28"/>
          <w:rtl/>
          <w:lang w:bidi="ar-MA"/>
        </w:rPr>
        <w:t>لأدبي</w:t>
      </w:r>
      <w:r w:rsidR="00CF28A6" w:rsidRPr="00380EBD">
        <w:rPr>
          <w:rFonts w:ascii="Simplified Arabic" w:hAnsi="Simplified Arabic" w:cs="Simplified Arabic"/>
          <w:b/>
          <w:bCs/>
          <w:sz w:val="28"/>
          <w:szCs w:val="28"/>
          <w:rtl/>
          <w:lang w:bidi="ar-MA"/>
        </w:rPr>
        <w:t xml:space="preserve"> هدم للمرجعيات الفكرية:</w:t>
      </w:r>
    </w:p>
    <w:p w:rsidR="00374F99" w:rsidRPr="00380EBD" w:rsidRDefault="00014E60" w:rsidP="00374F99">
      <w:pPr>
        <w:bidi/>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rPr>
        <w:t xml:space="preserve"> يعد النص ال</w:t>
      </w:r>
      <w:r w:rsidRPr="00380EBD">
        <w:rPr>
          <w:rFonts w:ascii="Simplified Arabic" w:hAnsi="Simplified Arabic" w:cs="Simplified Arabic" w:hint="cs"/>
          <w:sz w:val="28"/>
          <w:szCs w:val="28"/>
          <w:rtl/>
        </w:rPr>
        <w:t>أدبي</w:t>
      </w:r>
      <w:r w:rsidR="00CF28A6" w:rsidRPr="00380EBD">
        <w:rPr>
          <w:rFonts w:ascii="Simplified Arabic" w:hAnsi="Simplified Arabic" w:cs="Simplified Arabic"/>
          <w:sz w:val="28"/>
          <w:szCs w:val="28"/>
          <w:rtl/>
        </w:rPr>
        <w:t xml:space="preserve"> مسارا هادما لعدد من المرجعيات التي يتأسس</w:t>
      </w:r>
      <w:r w:rsidR="00B8138F" w:rsidRPr="00380EBD">
        <w:rPr>
          <w:rFonts w:ascii="Simplified Arabic" w:hAnsi="Simplified Arabic" w:cs="Simplified Arabic"/>
          <w:sz w:val="28"/>
          <w:szCs w:val="28"/>
          <w:rtl/>
        </w:rPr>
        <w:t xml:space="preserve"> عليها الخطاب التواصلي العادي و</w:t>
      </w:r>
      <w:r w:rsidR="00CF28A6" w:rsidRPr="00380EBD">
        <w:rPr>
          <w:rFonts w:ascii="Simplified Arabic" w:hAnsi="Simplified Arabic" w:cs="Simplified Arabic"/>
          <w:sz w:val="28"/>
          <w:szCs w:val="28"/>
          <w:rtl/>
        </w:rPr>
        <w:t>النصوص ذات الطبيعة التعيينية</w:t>
      </w:r>
      <w:r w:rsidR="00B8138F" w:rsidRPr="00380EBD">
        <w:rPr>
          <w:rFonts w:ascii="Simplified Arabic" w:hAnsi="Simplified Arabic" w:cs="Simplified Arabic" w:hint="cs"/>
          <w:sz w:val="28"/>
          <w:szCs w:val="28"/>
          <w:rtl/>
        </w:rPr>
        <w:t xml:space="preserve"> </w:t>
      </w:r>
      <w:r w:rsidR="00CF28A6" w:rsidRPr="00380EBD">
        <w:rPr>
          <w:rFonts w:ascii="Simplified Arabic" w:hAnsi="Simplified Arabic" w:cs="Simplified Arabic"/>
          <w:sz w:val="28"/>
          <w:szCs w:val="28"/>
          <w:rtl/>
        </w:rPr>
        <w:t xml:space="preserve">الإبلاغية. فهو هادم </w:t>
      </w:r>
      <w:r w:rsidR="00B8138F" w:rsidRPr="00380EBD">
        <w:rPr>
          <w:rFonts w:ascii="Simplified Arabic" w:hAnsi="Simplified Arabic" w:cs="Simplified Arabic"/>
          <w:sz w:val="28"/>
          <w:szCs w:val="28"/>
          <w:rtl/>
          <w:lang w:bidi="ar-MA"/>
        </w:rPr>
        <w:t>لأحادية المرجع، وهادم للملاءمة الدلالية و</w:t>
      </w:r>
      <w:r w:rsidR="00CF28A6" w:rsidRPr="00380EBD">
        <w:rPr>
          <w:rFonts w:ascii="Simplified Arabic" w:hAnsi="Simplified Arabic" w:cs="Simplified Arabic"/>
          <w:sz w:val="28"/>
          <w:szCs w:val="28"/>
          <w:rtl/>
          <w:lang w:bidi="ar-MA"/>
        </w:rPr>
        <w:t>هو مسار هادم لأحادية الدلالة، وهو كذلك هادم لخطية القراءة.</w:t>
      </w:r>
    </w:p>
    <w:p w:rsidR="00374F99" w:rsidRPr="00380EBD" w:rsidRDefault="00CF28A6" w:rsidP="00374F99">
      <w:pPr>
        <w:numPr>
          <w:ilvl w:val="0"/>
          <w:numId w:val="4"/>
        </w:numPr>
        <w:bidi/>
        <w:jc w:val="both"/>
        <w:rPr>
          <w:rFonts w:ascii="Simplified Arabic" w:hAnsi="Simplified Arabic" w:cs="Simplified Arabic"/>
          <w:b/>
          <w:bCs/>
          <w:sz w:val="28"/>
          <w:szCs w:val="28"/>
          <w:lang w:bidi="ar-MA"/>
        </w:rPr>
      </w:pPr>
      <w:r w:rsidRPr="00380EBD">
        <w:rPr>
          <w:rFonts w:ascii="Simplified Arabic" w:hAnsi="Simplified Arabic" w:cs="Simplified Arabic"/>
          <w:b/>
          <w:bCs/>
          <w:sz w:val="28"/>
          <w:szCs w:val="28"/>
          <w:rtl/>
          <w:lang w:bidi="ar-MA"/>
        </w:rPr>
        <w:t xml:space="preserve"> مسار هدم البعد المرجعي </w:t>
      </w:r>
    </w:p>
    <w:p w:rsidR="00CF28A6" w:rsidRPr="00380EBD" w:rsidRDefault="00374F99" w:rsidP="00374F99">
      <w:pPr>
        <w:bidi/>
        <w:jc w:val="both"/>
        <w:rPr>
          <w:rFonts w:ascii="Simplified Arabic" w:hAnsi="Simplified Arabic" w:cs="Simplified Arabic"/>
          <w:b/>
          <w:bCs/>
          <w:sz w:val="28"/>
          <w:szCs w:val="28"/>
          <w:rtl/>
          <w:lang w:bidi="ar-MA"/>
        </w:rPr>
      </w:pPr>
      <w:r w:rsidRPr="00380EBD">
        <w:rPr>
          <w:rFonts w:ascii="Simplified Arabic" w:hAnsi="Simplified Arabic" w:cs="Simplified Arabic" w:hint="cs"/>
          <w:sz w:val="28"/>
          <w:szCs w:val="28"/>
          <w:rtl/>
          <w:lang w:bidi="ar-MA"/>
        </w:rPr>
        <w:t xml:space="preserve">   </w:t>
      </w:r>
      <w:r w:rsidR="00CF28A6" w:rsidRPr="00380EBD">
        <w:rPr>
          <w:rFonts w:ascii="Simplified Arabic" w:hAnsi="Simplified Arabic" w:cs="Simplified Arabic"/>
          <w:sz w:val="28"/>
          <w:szCs w:val="28"/>
          <w:rtl/>
          <w:lang w:bidi="ar-MA"/>
        </w:rPr>
        <w:t xml:space="preserve"> تنطلق القراءة التأويلية من تعطيل المألوف لدى القارئ بدء بالعلاقة المرجعية الرابطة بين الدال والمدلول، فهي إن كانت علاقة مباشرة يحيل أحد أطرافها على </w:t>
      </w:r>
      <w:r w:rsidR="007B794C" w:rsidRPr="00380EBD">
        <w:rPr>
          <w:rFonts w:ascii="Simplified Arabic" w:hAnsi="Simplified Arabic" w:cs="Simplified Arabic"/>
          <w:sz w:val="28"/>
          <w:szCs w:val="28"/>
          <w:rtl/>
          <w:lang w:bidi="ar-MA"/>
        </w:rPr>
        <w:t>الآخر في التواصل العادي</w:t>
      </w:r>
      <w:r w:rsidR="00CF28A6" w:rsidRPr="00380EBD">
        <w:rPr>
          <w:rFonts w:ascii="Simplified Arabic" w:hAnsi="Simplified Arabic" w:cs="Simplified Arabic"/>
          <w:sz w:val="28"/>
          <w:szCs w:val="28"/>
          <w:rtl/>
          <w:lang w:bidi="ar-MA"/>
        </w:rPr>
        <w:t xml:space="preserve"> والحرفي فإنها تصير في النص الشعري علاقة مهدمة، تنتفي فيها المباشرة والآلية ولا تتحقق فيها بالضرورة سرعة النفاذ إلى المعنى ا</w:t>
      </w:r>
      <w:r w:rsidR="007B794C" w:rsidRPr="00380EBD">
        <w:rPr>
          <w:rFonts w:ascii="Simplified Arabic" w:hAnsi="Simplified Arabic" w:cs="Simplified Arabic"/>
          <w:sz w:val="28"/>
          <w:szCs w:val="28"/>
          <w:rtl/>
          <w:lang w:bidi="ar-MA"/>
        </w:rPr>
        <w:t>لمقصود، حيث يستقل الدال بذاته و</w:t>
      </w:r>
      <w:r w:rsidR="00CF28A6" w:rsidRPr="00380EBD">
        <w:rPr>
          <w:rFonts w:ascii="Simplified Arabic" w:hAnsi="Simplified Arabic" w:cs="Simplified Arabic"/>
          <w:sz w:val="28"/>
          <w:szCs w:val="28"/>
          <w:rtl/>
          <w:lang w:bidi="ar-MA"/>
        </w:rPr>
        <w:t>يكتسب دلالات جديدة ف «القصيدة تقول شيئا وتقصد شيئا آخر»</w:t>
      </w:r>
      <w:r w:rsidR="00CF28A6" w:rsidRPr="00380EBD">
        <w:rPr>
          <w:rFonts w:ascii="Simplified Arabic" w:hAnsi="Simplified Arabic" w:cs="Simplified Arabic"/>
          <w:sz w:val="28"/>
          <w:szCs w:val="28"/>
          <w:vertAlign w:val="superscript"/>
          <w:rtl/>
          <w:lang w:bidi="ar-MA"/>
        </w:rPr>
        <w:footnoteReference w:id="27"/>
      </w:r>
      <w:r w:rsidR="00CF28A6" w:rsidRPr="00380EBD">
        <w:rPr>
          <w:rFonts w:ascii="Simplified Arabic" w:hAnsi="Simplified Arabic" w:cs="Simplified Arabic"/>
          <w:sz w:val="28"/>
          <w:szCs w:val="28"/>
          <w:rtl/>
          <w:lang w:bidi="ar-MA"/>
        </w:rPr>
        <w:t xml:space="preserve">. وهو ما يجعل القارئ يكتشف "وهما مرجعيا" كما يسميه ريفاتير يحول دون أن تتأتى له دلالة النص بشكل مباشر. إن هذا الانفصال عن المرجعيات اللغوية المألوفة يفرض على القارئ التخلي </w:t>
      </w:r>
      <w:r w:rsidR="00CF28A6" w:rsidRPr="00380EBD">
        <w:rPr>
          <w:rFonts w:ascii="Simplified Arabic" w:hAnsi="Simplified Arabic" w:cs="Simplified Arabic"/>
          <w:sz w:val="28"/>
          <w:szCs w:val="28"/>
          <w:rtl/>
          <w:lang w:bidi="ar-MA"/>
        </w:rPr>
        <w:lastRenderedPageBreak/>
        <w:t>عنها من أجل إعادة بناء الدلالة، حيث "تكسر القصيدة عادات الفهم المألوفة"</w:t>
      </w:r>
      <w:r w:rsidR="00CF28A6" w:rsidRPr="00380EBD">
        <w:rPr>
          <w:rFonts w:ascii="Simplified Arabic" w:hAnsi="Simplified Arabic" w:cs="Simplified Arabic"/>
          <w:sz w:val="28"/>
          <w:szCs w:val="28"/>
          <w:vertAlign w:val="superscript"/>
          <w:rtl/>
          <w:lang w:bidi="ar-MA"/>
        </w:rPr>
        <w:footnoteReference w:id="28"/>
      </w:r>
      <w:r w:rsidR="00CF28A6" w:rsidRPr="00380EBD">
        <w:rPr>
          <w:rFonts w:ascii="Simplified Arabic" w:hAnsi="Simplified Arabic" w:cs="Simplified Arabic"/>
          <w:sz w:val="28"/>
          <w:szCs w:val="28"/>
          <w:rtl/>
          <w:lang w:bidi="ar-MA"/>
        </w:rPr>
        <w:t>، وتخلق "حالة اللاتوازن في طرق تفكيرنا"</w:t>
      </w:r>
      <w:r w:rsidR="00CF28A6" w:rsidRPr="00380EBD">
        <w:rPr>
          <w:rFonts w:ascii="Simplified Arabic" w:hAnsi="Simplified Arabic" w:cs="Simplified Arabic"/>
          <w:sz w:val="28"/>
          <w:szCs w:val="28"/>
          <w:vertAlign w:val="superscript"/>
          <w:rtl/>
          <w:lang w:bidi="ar-MA"/>
        </w:rPr>
        <w:footnoteReference w:id="29"/>
      </w:r>
      <w:r w:rsidR="00CF28A6" w:rsidRPr="00380EBD">
        <w:rPr>
          <w:rFonts w:ascii="Simplified Arabic" w:hAnsi="Simplified Arabic" w:cs="Simplified Arabic"/>
          <w:sz w:val="28"/>
          <w:szCs w:val="28"/>
          <w:rtl/>
          <w:lang w:bidi="ar-MA"/>
        </w:rPr>
        <w:t xml:space="preserve"> انطلاقا من التناقض الحاصل بين تركيب الجملة وبين المعاني المعتادة للكلمات</w:t>
      </w:r>
      <w:r w:rsidR="007B794C" w:rsidRPr="00380EBD">
        <w:rPr>
          <w:rFonts w:ascii="Simplified Arabic" w:hAnsi="Simplified Arabic" w:cs="Simplified Arabic"/>
          <w:sz w:val="28"/>
          <w:szCs w:val="28"/>
          <w:rtl/>
          <w:lang w:bidi="ar-MA"/>
        </w:rPr>
        <w:t xml:space="preserve"> التي تتبادر إلى الذهن سريعا، وبذلك</w:t>
      </w:r>
      <w:r w:rsidR="00CF28A6" w:rsidRPr="00380EBD">
        <w:rPr>
          <w:rFonts w:ascii="Simplified Arabic" w:hAnsi="Simplified Arabic" w:cs="Simplified Arabic"/>
          <w:sz w:val="28"/>
          <w:szCs w:val="28"/>
          <w:rtl/>
          <w:lang w:bidi="ar-MA"/>
        </w:rPr>
        <w:t xml:space="preserve"> يبدأ القارئ شيئا فشيئا يسائل هذه </w:t>
      </w:r>
      <w:r w:rsidR="007B794C" w:rsidRPr="00380EBD">
        <w:rPr>
          <w:rFonts w:ascii="Simplified Arabic" w:hAnsi="Simplified Arabic" w:cs="Simplified Arabic"/>
          <w:sz w:val="28"/>
          <w:szCs w:val="28"/>
          <w:rtl/>
          <w:lang w:bidi="ar-MA"/>
        </w:rPr>
        <w:t>العلاقات المرجعية الارتباطية، و</w:t>
      </w:r>
      <w:r w:rsidR="00CF28A6" w:rsidRPr="00380EBD">
        <w:rPr>
          <w:rFonts w:ascii="Simplified Arabic" w:hAnsi="Simplified Arabic" w:cs="Simplified Arabic"/>
          <w:sz w:val="28"/>
          <w:szCs w:val="28"/>
          <w:rtl/>
          <w:lang w:bidi="ar-MA"/>
        </w:rPr>
        <w:t>يحاول النظر إلى الأشياء بطريقة مختلفة ويبدأ في الانتباه إلى نوع آخر من التأليفات والارتباطات التي لم يألفها في واقعه، حيث يتيح هذا المسار الهادم غنى فكريا ودلاليا ذلك أن "تغيير الدلالة الظاهرية..يتضمن توسيعا لما يحال به على الواقع"</w:t>
      </w:r>
      <w:r w:rsidR="00CF28A6" w:rsidRPr="00380EBD">
        <w:rPr>
          <w:rFonts w:ascii="Simplified Arabic" w:hAnsi="Simplified Arabic" w:cs="Simplified Arabic"/>
          <w:sz w:val="28"/>
          <w:szCs w:val="28"/>
          <w:vertAlign w:val="superscript"/>
          <w:rtl/>
          <w:lang w:bidi="ar-MA"/>
        </w:rPr>
        <w:footnoteReference w:id="30"/>
      </w:r>
      <w:r w:rsidR="00CF28A6" w:rsidRPr="00380EBD">
        <w:rPr>
          <w:rFonts w:ascii="Simplified Arabic" w:hAnsi="Simplified Arabic" w:cs="Simplified Arabic"/>
          <w:sz w:val="28"/>
          <w:szCs w:val="28"/>
          <w:rtl/>
          <w:lang w:bidi="ar-MA"/>
        </w:rPr>
        <w:t xml:space="preserve">. </w:t>
      </w:r>
      <w:r w:rsidR="000D23DE" w:rsidRPr="00380EBD">
        <w:rPr>
          <w:rFonts w:ascii="Simplified Arabic" w:hAnsi="Simplified Arabic" w:cs="Simplified Arabic" w:hint="cs"/>
          <w:sz w:val="28"/>
          <w:szCs w:val="28"/>
          <w:rtl/>
          <w:lang w:bidi="ar-MA"/>
        </w:rPr>
        <w:t xml:space="preserve">إن </w:t>
      </w:r>
      <w:r w:rsidR="0014538F" w:rsidRPr="00380EBD">
        <w:rPr>
          <w:rFonts w:ascii="Simplified Arabic" w:hAnsi="Simplified Arabic" w:cs="Simplified Arabic"/>
          <w:sz w:val="28"/>
          <w:szCs w:val="28"/>
          <w:rtl/>
          <w:lang w:bidi="ar-MA"/>
        </w:rPr>
        <w:t>هذا المسار الأولي</w:t>
      </w:r>
      <w:r w:rsidR="0014538F" w:rsidRPr="00380EBD">
        <w:rPr>
          <w:rFonts w:ascii="Simplified Arabic" w:hAnsi="Simplified Arabic" w:cs="Simplified Arabic" w:hint="cs"/>
          <w:sz w:val="28"/>
          <w:szCs w:val="28"/>
          <w:rtl/>
          <w:lang w:bidi="ar-MA"/>
        </w:rPr>
        <w:t>؛</w:t>
      </w:r>
      <w:r w:rsidR="00CF28A6" w:rsidRPr="00380EBD">
        <w:rPr>
          <w:rFonts w:ascii="Simplified Arabic" w:hAnsi="Simplified Arabic" w:cs="Simplified Arabic"/>
          <w:sz w:val="28"/>
          <w:szCs w:val="28"/>
          <w:rtl/>
          <w:lang w:bidi="ar-MA"/>
        </w:rPr>
        <w:t xml:space="preserve"> مسار الهدم هو مسار فعال للبنية الفكرية للقارئ لكونه يشجع على المرونة الفكرية والنظر إلى الأشياء بطريقة مختلفة في تجاوز للأحكام العادية المألوفة. يمكن القول إن الهدم الذي يتم على مستوى اللغة، يتم على المستوى الذهني والفكري أيضا، لأن القارئ يكون مجبرا على الانفصال عن مرجعياته وكسر العلاقة الارتباطية التي تقوم بين الدال والمدلول، من أجل بث دلالة جديدة مما يتيح عملية البحث عن اتجاهات فكرية جديدة، وهدم النمط الأحادي الذي يؤول إلى نتيجة واضحة ومحددة، وبذلك فإن اللغة الشعرية ترتبط بالتفكير الإبداعي إنتاجا وتأويلا لأنها تستدعي هذا التفكير المتشعب والمرونة الفكرية، والقدرة على تغيير اتجاهات النظر إلى الأشياء.</w:t>
      </w:r>
    </w:p>
    <w:p w:rsidR="00CF28A6" w:rsidRPr="00380EBD" w:rsidRDefault="00CF28A6" w:rsidP="00CF28A6">
      <w:pPr>
        <w:numPr>
          <w:ilvl w:val="0"/>
          <w:numId w:val="4"/>
        </w:numPr>
        <w:bidi/>
        <w:jc w:val="both"/>
        <w:rPr>
          <w:rFonts w:ascii="Simplified Arabic" w:hAnsi="Simplified Arabic" w:cs="Simplified Arabic"/>
          <w:b/>
          <w:bCs/>
          <w:sz w:val="28"/>
          <w:szCs w:val="28"/>
          <w:rtl/>
          <w:lang w:bidi="ar-MA"/>
        </w:rPr>
      </w:pPr>
      <w:r w:rsidRPr="00380EBD">
        <w:rPr>
          <w:rFonts w:ascii="Simplified Arabic" w:hAnsi="Simplified Arabic" w:cs="Simplified Arabic"/>
          <w:b/>
          <w:bCs/>
          <w:sz w:val="28"/>
          <w:szCs w:val="28"/>
          <w:rtl/>
          <w:lang w:bidi="ar-MA"/>
        </w:rPr>
        <w:t>مسار هدم الملاءمة الدلالية:</w:t>
      </w:r>
    </w:p>
    <w:p w:rsidR="00CF28A6" w:rsidRPr="00380EBD" w:rsidRDefault="00CF28A6" w:rsidP="00793084">
      <w:pPr>
        <w:bidi/>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لا يتحقق الهدم اللغوي على المستوى المرجعي فحسب، وإنما يتحقق كذلك من خلال هدم الملاءمة الدلالية التي يعتبرها جون</w:t>
      </w:r>
      <w:r w:rsidRPr="00380EBD">
        <w:rPr>
          <w:rFonts w:ascii="Simplified Arabic" w:hAnsi="Simplified Arabic" w:cs="Simplified Arabic"/>
          <w:sz w:val="28"/>
          <w:szCs w:val="28"/>
          <w:rtl/>
        </w:rPr>
        <w:t xml:space="preserve"> كوهن "قانونا مختزنا في ذاكرة كل مستعمل"</w:t>
      </w:r>
      <w:r w:rsidRPr="00380EBD">
        <w:rPr>
          <w:rFonts w:ascii="Simplified Arabic" w:hAnsi="Simplified Arabic" w:cs="Simplified Arabic"/>
          <w:sz w:val="28"/>
          <w:szCs w:val="28"/>
          <w:vertAlign w:val="superscript"/>
          <w:rtl/>
        </w:rPr>
        <w:footnoteReference w:id="31"/>
      </w:r>
      <w:r w:rsidRPr="00380EBD">
        <w:rPr>
          <w:rFonts w:ascii="Simplified Arabic" w:hAnsi="Simplified Arabic" w:cs="Simplified Arabic"/>
          <w:sz w:val="28"/>
          <w:szCs w:val="28"/>
          <w:rtl/>
        </w:rPr>
        <w:t xml:space="preserve"> يمكن من فهم اللغة انطلاقا من "فهم مجموع التأليفات المسموح بها بين ألفاظها"</w:t>
      </w:r>
      <w:r w:rsidRPr="00380EBD">
        <w:rPr>
          <w:rFonts w:ascii="Simplified Arabic" w:hAnsi="Simplified Arabic" w:cs="Simplified Arabic"/>
          <w:sz w:val="28"/>
          <w:szCs w:val="28"/>
          <w:vertAlign w:val="superscript"/>
          <w:rtl/>
        </w:rPr>
        <w:footnoteReference w:id="32"/>
      </w:r>
      <w:r w:rsidRPr="00380EBD">
        <w:rPr>
          <w:rFonts w:ascii="Simplified Arabic" w:hAnsi="Simplified Arabic" w:cs="Simplified Arabic"/>
          <w:sz w:val="28"/>
          <w:szCs w:val="28"/>
          <w:rtl/>
        </w:rPr>
        <w:t xml:space="preserve">. يشكل هذا القانون إذا مرجعية فكرية ينظر من خلالها الفرد في  مدى ملاءمة المركب الإسنادي بعضه إلى بعض، أي أنه ينظر إلى الكلمة في سياقاتها الممكنة من جهة، </w:t>
      </w:r>
      <w:r w:rsidRPr="00380EBD">
        <w:rPr>
          <w:rFonts w:ascii="Simplified Arabic" w:hAnsi="Simplified Arabic" w:cs="Simplified Arabic" w:hint="cs"/>
          <w:sz w:val="28"/>
          <w:szCs w:val="28"/>
          <w:rtl/>
        </w:rPr>
        <w:t>و</w:t>
      </w:r>
      <w:r w:rsidRPr="00380EBD">
        <w:rPr>
          <w:rFonts w:ascii="Simplified Arabic" w:hAnsi="Simplified Arabic" w:cs="Simplified Arabic"/>
          <w:sz w:val="28"/>
          <w:szCs w:val="28"/>
          <w:rtl/>
        </w:rPr>
        <w:t>يمنعه من جهة أخرى دون صياغة جمل قائمة على «رصف الكلمات المأخوذة من المعجم مباشرة»</w:t>
      </w:r>
      <w:r w:rsidRPr="00380EBD">
        <w:rPr>
          <w:rFonts w:ascii="Simplified Arabic" w:hAnsi="Simplified Arabic" w:cs="Simplified Arabic"/>
          <w:sz w:val="28"/>
          <w:szCs w:val="28"/>
          <w:vertAlign w:val="superscript"/>
          <w:rtl/>
        </w:rPr>
        <w:footnoteReference w:id="33"/>
      </w:r>
      <w:r w:rsidRPr="00380EBD">
        <w:rPr>
          <w:rFonts w:ascii="Simplified Arabic" w:hAnsi="Simplified Arabic" w:cs="Simplified Arabic"/>
          <w:sz w:val="28"/>
          <w:szCs w:val="28"/>
          <w:rtl/>
        </w:rPr>
        <w:t>، حيث "إن العلاقة الدلالية: دليل – مرجع ت</w:t>
      </w:r>
      <w:r w:rsidR="00374F99" w:rsidRPr="00380EBD">
        <w:rPr>
          <w:rFonts w:ascii="Simplified Arabic" w:hAnsi="Simplified Arabic" w:cs="Simplified Arabic"/>
          <w:sz w:val="28"/>
          <w:szCs w:val="28"/>
          <w:rtl/>
        </w:rPr>
        <w:t>ذوب العلاقة التركيبية</w:t>
      </w:r>
      <w:r w:rsidRPr="00380EBD">
        <w:rPr>
          <w:rFonts w:ascii="Simplified Arabic" w:hAnsi="Simplified Arabic" w:cs="Simplified Arabic"/>
          <w:sz w:val="28"/>
          <w:szCs w:val="28"/>
          <w:rtl/>
        </w:rPr>
        <w:t xml:space="preserve"> دليل – دليل»</w:t>
      </w:r>
      <w:r w:rsidRPr="00380EBD">
        <w:rPr>
          <w:rFonts w:ascii="Simplified Arabic" w:hAnsi="Simplified Arabic" w:cs="Simplified Arabic"/>
          <w:sz w:val="28"/>
          <w:szCs w:val="28"/>
          <w:vertAlign w:val="superscript"/>
          <w:rtl/>
        </w:rPr>
        <w:footnoteReference w:id="34"/>
      </w:r>
      <w:r w:rsidRPr="00380EBD">
        <w:rPr>
          <w:rFonts w:ascii="Simplified Arabic" w:hAnsi="Simplified Arabic" w:cs="Simplified Arabic"/>
          <w:sz w:val="28"/>
          <w:szCs w:val="28"/>
          <w:rtl/>
        </w:rPr>
        <w:t xml:space="preserve">. ينسف الشعر هذا القانون من خلال التنافر السياقي الذي يجعله قائما بين الكلمات، فكسر هذا القانون ما </w:t>
      </w:r>
      <w:r w:rsidRPr="00380EBD">
        <w:rPr>
          <w:rFonts w:ascii="Simplified Arabic" w:hAnsi="Simplified Arabic" w:cs="Simplified Arabic"/>
          <w:sz w:val="28"/>
          <w:szCs w:val="28"/>
          <w:rtl/>
        </w:rPr>
        <w:lastRenderedPageBreak/>
        <w:t>هو إلا  كسر للعادة الفكرية وتغيير مسار التفكير من جديد، لذلك نجد جون كوهن يعتبر أن كل تغير في اللغة هو تغيير في البنية الفكرية للفرد حيث يقول إن «تحقيق تغير اللغة الذي هو في نفس الآن [..] تحول ذهني»</w:t>
      </w:r>
      <w:r w:rsidRPr="00380EBD">
        <w:rPr>
          <w:rFonts w:ascii="Simplified Arabic" w:hAnsi="Simplified Arabic" w:cs="Simplified Arabic"/>
          <w:sz w:val="28"/>
          <w:szCs w:val="28"/>
          <w:vertAlign w:val="superscript"/>
          <w:rtl/>
        </w:rPr>
        <w:footnoteReference w:id="35"/>
      </w:r>
      <w:r w:rsidRPr="00380EBD">
        <w:rPr>
          <w:rFonts w:ascii="Simplified Arabic" w:hAnsi="Simplified Arabic" w:cs="Simplified Arabic"/>
          <w:sz w:val="28"/>
          <w:szCs w:val="28"/>
          <w:rtl/>
        </w:rPr>
        <w:t xml:space="preserve">، حيث يستدعي هذا التحول القدرة على </w:t>
      </w:r>
      <w:r w:rsidRPr="00380EBD">
        <w:rPr>
          <w:rFonts w:ascii="Simplified Arabic" w:hAnsi="Simplified Arabic" w:cs="Simplified Arabic"/>
          <w:sz w:val="28"/>
          <w:szCs w:val="28"/>
          <w:rtl/>
          <w:lang w:bidi="ar-MA"/>
        </w:rPr>
        <w:t xml:space="preserve">الوقوف فترة أمام المجهول وإلى تحمل عدم المعرفة، وفي هذا تقول الشاعرة  </w:t>
      </w:r>
      <w:r w:rsidRPr="00380EBD">
        <w:rPr>
          <w:rFonts w:ascii="Simplified Arabic" w:hAnsi="Simplified Arabic" w:cs="Simplified Arabic"/>
          <w:sz w:val="28"/>
          <w:szCs w:val="28"/>
          <w:lang w:bidi="ar-MA"/>
        </w:rPr>
        <w:t>Betty Adcock</w:t>
      </w:r>
      <w:r w:rsidRPr="00380EBD">
        <w:rPr>
          <w:rFonts w:ascii="Simplified Arabic" w:hAnsi="Simplified Arabic" w:cs="Simplified Arabic"/>
          <w:sz w:val="28"/>
          <w:szCs w:val="28"/>
          <w:rtl/>
          <w:lang w:bidi="ar-MA"/>
        </w:rPr>
        <w:t>: "</w:t>
      </w:r>
      <w:r w:rsidRPr="00380EBD">
        <w:rPr>
          <w:rFonts w:ascii="Simplified Arabic" w:hAnsi="Simplified Arabic" w:cs="Simplified Arabic"/>
          <w:sz w:val="28"/>
          <w:szCs w:val="28"/>
          <w:rtl/>
        </w:rPr>
        <w:t>إن القصيدة الحقيقية تتطلب شيئا من القارئ، لا يتعلق الأمر بإجابات مضبوطة [..] ولا بمتعة وجدانية، وإنما تتعلق بقدرة على المشي لفترة في الظلمة، والانفتاح على اللامتوقع و التحرر من  التوقعات الصحيحة"</w:t>
      </w:r>
      <w:r w:rsidRPr="00380EBD">
        <w:rPr>
          <w:rFonts w:ascii="Simplified Arabic" w:hAnsi="Simplified Arabic" w:cs="Simplified Arabic"/>
          <w:sz w:val="28"/>
          <w:szCs w:val="28"/>
          <w:vertAlign w:val="superscript"/>
          <w:rtl/>
        </w:rPr>
        <w:footnoteReference w:id="36"/>
      </w:r>
      <w:r w:rsidRPr="00380EBD">
        <w:rPr>
          <w:rFonts w:ascii="Simplified Arabic" w:hAnsi="Simplified Arabic" w:cs="Simplified Arabic"/>
          <w:sz w:val="28"/>
          <w:szCs w:val="28"/>
          <w:rtl/>
          <w:lang w:bidi="ar-MA"/>
        </w:rPr>
        <w:t xml:space="preserve">. إذا بالإضافة إلى تحطيم المرجعيات، يحارب مسار الهدم الكسل الذهني انطلاقا من رفض تقبل الأشياء الجاهزة. فبـ "الاحتكاك بالنص الشعري .. يكتشف القارئ الاتجاهات التي تقوده إلى التمثل الذكي للعلاقات القائمة في النص الشعري" </w:t>
      </w:r>
      <w:r w:rsidRPr="00380EBD">
        <w:rPr>
          <w:rFonts w:ascii="Simplified Arabic" w:hAnsi="Simplified Arabic" w:cs="Simplified Arabic"/>
          <w:sz w:val="28"/>
          <w:szCs w:val="28"/>
          <w:vertAlign w:val="superscript"/>
          <w:rtl/>
          <w:lang w:bidi="ar-MA"/>
        </w:rPr>
        <w:footnoteReference w:id="37"/>
      </w:r>
      <w:r w:rsidRPr="00380EBD">
        <w:rPr>
          <w:rFonts w:ascii="Simplified Arabic" w:hAnsi="Simplified Arabic" w:cs="Simplified Arabic"/>
          <w:sz w:val="28"/>
          <w:szCs w:val="28"/>
          <w:rtl/>
          <w:lang w:bidi="ar-MA"/>
        </w:rPr>
        <w:t>.</w:t>
      </w:r>
    </w:p>
    <w:p w:rsidR="00CF28A6" w:rsidRPr="00380EBD" w:rsidRDefault="00CF28A6" w:rsidP="00CF28A6">
      <w:pPr>
        <w:numPr>
          <w:ilvl w:val="0"/>
          <w:numId w:val="4"/>
        </w:numPr>
        <w:bidi/>
        <w:jc w:val="both"/>
        <w:rPr>
          <w:rFonts w:ascii="Simplified Arabic" w:hAnsi="Simplified Arabic" w:cs="Simplified Arabic"/>
          <w:b/>
          <w:bCs/>
          <w:sz w:val="28"/>
          <w:szCs w:val="28"/>
          <w:rtl/>
          <w:lang w:bidi="ar-MA"/>
        </w:rPr>
      </w:pPr>
      <w:r w:rsidRPr="00380EBD">
        <w:rPr>
          <w:rFonts w:ascii="Simplified Arabic" w:hAnsi="Simplified Arabic" w:cs="Simplified Arabic"/>
          <w:b/>
          <w:bCs/>
          <w:sz w:val="28"/>
          <w:szCs w:val="28"/>
          <w:rtl/>
          <w:lang w:bidi="ar-MA"/>
        </w:rPr>
        <w:t xml:space="preserve">مسار هدم القواعد التركيبية: </w:t>
      </w:r>
    </w:p>
    <w:p w:rsidR="00CF28A6" w:rsidRPr="00380EBD" w:rsidRDefault="00CF28A6" w:rsidP="004910C2">
      <w:pPr>
        <w:bidi/>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يتحقق هذا المسار من خلال ما تبرزه اللغة المجازية من تجاوز للقواعد التركيبية فهي لغة تنحرف عن المعيار اللغوي الثابت، حيث يعد الانحراف مؤشرا كاشفا عن الحاجة إلى مسار ثان تأويلي يعيد المعيار إلى الجملة. </w:t>
      </w:r>
    </w:p>
    <w:p w:rsidR="00CF28A6" w:rsidRPr="00380EBD" w:rsidRDefault="00CF28A6" w:rsidP="00CF28A6">
      <w:pPr>
        <w:numPr>
          <w:ilvl w:val="0"/>
          <w:numId w:val="4"/>
        </w:numPr>
        <w:bidi/>
        <w:jc w:val="both"/>
        <w:rPr>
          <w:rFonts w:ascii="Simplified Arabic" w:hAnsi="Simplified Arabic" w:cs="Simplified Arabic"/>
          <w:b/>
          <w:bCs/>
          <w:sz w:val="28"/>
          <w:szCs w:val="28"/>
          <w:rtl/>
          <w:lang w:bidi="ar-MA"/>
        </w:rPr>
      </w:pPr>
      <w:r w:rsidRPr="00380EBD">
        <w:rPr>
          <w:rFonts w:ascii="Simplified Arabic" w:hAnsi="Simplified Arabic" w:cs="Simplified Arabic"/>
          <w:b/>
          <w:bCs/>
          <w:sz w:val="28"/>
          <w:szCs w:val="28"/>
          <w:rtl/>
          <w:lang w:bidi="ar-MA"/>
        </w:rPr>
        <w:t xml:space="preserve">مسار هدم المطابقة بين المعنيين الحرفي و المقصود: </w:t>
      </w:r>
    </w:p>
    <w:p w:rsidR="00CF28A6" w:rsidRPr="00380EBD" w:rsidRDefault="00CF28A6" w:rsidP="00014E60">
      <w:pPr>
        <w:bidi/>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إن المجاز لا يتجسد فقط حين يتجلى الانحراف عن القواعد اللغوية في مستوياتها المختلفة معجما </w:t>
      </w:r>
      <w:r w:rsidR="00014E60" w:rsidRPr="00380EBD">
        <w:rPr>
          <w:rFonts w:ascii="Simplified Arabic" w:hAnsi="Simplified Arabic" w:cs="Simplified Arabic"/>
          <w:sz w:val="28"/>
          <w:szCs w:val="28"/>
          <w:rtl/>
          <w:lang w:bidi="ar-MA"/>
        </w:rPr>
        <w:t>وتركيبا وصرفا ودلالة فحسب، و</w:t>
      </w:r>
      <w:r w:rsidRPr="00380EBD">
        <w:rPr>
          <w:rFonts w:ascii="Simplified Arabic" w:hAnsi="Simplified Arabic" w:cs="Simplified Arabic"/>
          <w:sz w:val="28"/>
          <w:szCs w:val="28"/>
          <w:rtl/>
          <w:lang w:bidi="ar-MA"/>
        </w:rPr>
        <w:t>إنما يتجسد كذلك حين تتحقق مسافة تبعد المعنى الحرفي المبا</w:t>
      </w:r>
      <w:r w:rsidR="00014E60" w:rsidRPr="00380EBD">
        <w:rPr>
          <w:rFonts w:ascii="Simplified Arabic" w:hAnsi="Simplified Arabic" w:cs="Simplified Arabic"/>
          <w:sz w:val="28"/>
          <w:szCs w:val="28"/>
          <w:rtl/>
          <w:lang w:bidi="ar-MA"/>
        </w:rPr>
        <w:t>شر عن المعنى المقصود في النص. و</w:t>
      </w:r>
      <w:r w:rsidRPr="00380EBD">
        <w:rPr>
          <w:rFonts w:ascii="Simplified Arabic" w:hAnsi="Simplified Arabic" w:cs="Simplified Arabic"/>
          <w:sz w:val="28"/>
          <w:szCs w:val="28"/>
          <w:rtl/>
          <w:lang w:bidi="ar-MA"/>
        </w:rPr>
        <w:t>يأتي التأكيد على أهمية هذا المسار أيضا من طرف عدد من الباحثين الذين انتبهوا إلى أن خاصية ا</w:t>
      </w:r>
      <w:r w:rsidR="00014E60" w:rsidRPr="00380EBD">
        <w:rPr>
          <w:rFonts w:ascii="Simplified Arabic" w:hAnsi="Simplified Arabic" w:cs="Simplified Arabic"/>
          <w:sz w:val="28"/>
          <w:szCs w:val="28"/>
          <w:rtl/>
          <w:lang w:bidi="ar-MA"/>
        </w:rPr>
        <w:t>لانحراف اللغوي غير كافية لرصد و</w:t>
      </w:r>
      <w:r w:rsidRPr="00380EBD">
        <w:rPr>
          <w:rFonts w:ascii="Simplified Arabic" w:hAnsi="Simplified Arabic" w:cs="Simplified Arabic"/>
          <w:sz w:val="28"/>
          <w:szCs w:val="28"/>
          <w:rtl/>
          <w:lang w:bidi="ar-MA"/>
        </w:rPr>
        <w:t xml:space="preserve">تحديد كل التعابير المجازية، فكثير منها قد يأتي في لباس لغوي سليم تماما، لكن السياق اللغوي هو ما يدفع للتخلي عن المعنى الحرفي و تبني المعنى المجازي للجملة. " فعلى مستوى السياق العام فقط لا الجملة بالضرورة، يمكن لعبارة أن تفهم </w:t>
      </w:r>
      <w:r w:rsidRPr="00380EBD">
        <w:rPr>
          <w:rFonts w:ascii="Simplified Arabic" w:hAnsi="Simplified Arabic" w:cs="Simplified Arabic"/>
          <w:sz w:val="28"/>
          <w:szCs w:val="28"/>
          <w:rtl/>
          <w:lang w:bidi="ar-MA"/>
        </w:rPr>
        <w:lastRenderedPageBreak/>
        <w:t>بشكل مجازي"</w:t>
      </w:r>
      <w:r w:rsidRPr="00380EBD">
        <w:rPr>
          <w:rFonts w:ascii="Simplified Arabic" w:hAnsi="Simplified Arabic" w:cs="Simplified Arabic"/>
          <w:sz w:val="28"/>
          <w:szCs w:val="28"/>
          <w:vertAlign w:val="superscript"/>
          <w:rtl/>
          <w:lang w:bidi="ar-MA"/>
        </w:rPr>
        <w:footnoteReference w:id="38"/>
      </w:r>
      <w:r w:rsidRPr="00380EBD">
        <w:rPr>
          <w:rFonts w:ascii="Simplified Arabic" w:hAnsi="Simplified Arabic" w:cs="Simplified Arabic"/>
          <w:sz w:val="28"/>
          <w:szCs w:val="28"/>
          <w:rtl/>
          <w:lang w:bidi="ar-MA"/>
        </w:rPr>
        <w:t>، حين يكشف عن "التباعد بين معاني الكلمات المستعملة و قصد المتكلم أو الكاتب"</w:t>
      </w:r>
      <w:r w:rsidRPr="00380EBD">
        <w:rPr>
          <w:rFonts w:ascii="Simplified Arabic" w:hAnsi="Simplified Arabic" w:cs="Simplified Arabic"/>
          <w:sz w:val="28"/>
          <w:szCs w:val="28"/>
          <w:vertAlign w:val="superscript"/>
          <w:rtl/>
          <w:lang w:bidi="ar-MA"/>
        </w:rPr>
        <w:footnoteReference w:id="39"/>
      </w:r>
      <w:r w:rsidRPr="00380EBD">
        <w:rPr>
          <w:rFonts w:ascii="Simplified Arabic" w:hAnsi="Simplified Arabic" w:cs="Simplified Arabic"/>
          <w:sz w:val="28"/>
          <w:szCs w:val="28"/>
          <w:rtl/>
          <w:lang w:bidi="ar-MA"/>
        </w:rPr>
        <w:t xml:space="preserve"> كما هو الأمر في الجملة التالية "الثورة ليست حفلة عشاء"</w:t>
      </w:r>
      <w:r w:rsidRPr="00380EBD">
        <w:rPr>
          <w:rFonts w:ascii="Simplified Arabic" w:hAnsi="Simplified Arabic" w:cs="Simplified Arabic"/>
          <w:sz w:val="28"/>
          <w:szCs w:val="28"/>
          <w:vertAlign w:val="superscript"/>
          <w:lang w:bidi="ar-MA"/>
        </w:rPr>
        <w:footnoteReference w:id="40"/>
      </w:r>
      <w:r w:rsidR="00374F99" w:rsidRPr="00380EBD">
        <w:rPr>
          <w:rFonts w:ascii="Simplified Arabic" w:hAnsi="Simplified Arabic" w:cs="Simplified Arabic"/>
          <w:sz w:val="28"/>
          <w:szCs w:val="28"/>
          <w:rtl/>
          <w:lang w:bidi="ar-MA"/>
        </w:rPr>
        <w:t>، و</w:t>
      </w:r>
      <w:r w:rsidRPr="00380EBD">
        <w:rPr>
          <w:rFonts w:ascii="Simplified Arabic" w:hAnsi="Simplified Arabic" w:cs="Simplified Arabic"/>
          <w:sz w:val="28"/>
          <w:szCs w:val="28"/>
          <w:rtl/>
          <w:lang w:bidi="ar-MA"/>
        </w:rPr>
        <w:t>هو التصور الذي قدمته المقاربة التداولية.</w:t>
      </w:r>
    </w:p>
    <w:p w:rsidR="00CF28A6" w:rsidRPr="00380EBD" w:rsidRDefault="00CF28A6" w:rsidP="00CF28A6">
      <w:pPr>
        <w:numPr>
          <w:ilvl w:val="0"/>
          <w:numId w:val="4"/>
        </w:numPr>
        <w:bidi/>
        <w:jc w:val="both"/>
        <w:rPr>
          <w:rFonts w:ascii="Simplified Arabic" w:hAnsi="Simplified Arabic" w:cs="Simplified Arabic"/>
          <w:b/>
          <w:bCs/>
          <w:sz w:val="28"/>
          <w:szCs w:val="28"/>
          <w:rtl/>
          <w:lang w:bidi="ar-MA"/>
        </w:rPr>
      </w:pPr>
      <w:r w:rsidRPr="00380EBD">
        <w:rPr>
          <w:rFonts w:ascii="Simplified Arabic" w:hAnsi="Simplified Arabic" w:cs="Simplified Arabic"/>
          <w:b/>
          <w:bCs/>
          <w:sz w:val="28"/>
          <w:szCs w:val="28"/>
          <w:rtl/>
          <w:lang w:bidi="ar-MA"/>
        </w:rPr>
        <w:t>مسار هدم خطية القراءة:</w:t>
      </w:r>
    </w:p>
    <w:p w:rsidR="00CF28A6" w:rsidRPr="00380EBD" w:rsidRDefault="00CF28A6" w:rsidP="00CF28A6">
      <w:pPr>
        <w:bidi/>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يرتبط المسار الثالث بهدم خطية القراءة حيث تتخذ الخطية بعدين؛ طبيعة العلاقة بين النص     والقارئ، وطبيعة القراءة في حد ذاتها. يتمثل البعد الأول في خطية العلاقة الرابطة بين النص       والقارئ، التي تكون في النص التقليدي الإبلاغي علاقة وحيدة الاتجاه تنطلق من النص إلى القارئ بالضرورة باعتبار هذا الأخير مجرد متلق للمعاني</w:t>
      </w:r>
      <w:r w:rsidR="00070A35" w:rsidRPr="00380EBD">
        <w:rPr>
          <w:rFonts w:ascii="Simplified Arabic" w:hAnsi="Simplified Arabic" w:cs="Simplified Arabic"/>
          <w:sz w:val="28"/>
          <w:szCs w:val="28"/>
          <w:rtl/>
          <w:lang w:bidi="ar-MA"/>
        </w:rPr>
        <w:t xml:space="preserve"> الواردة في النص، إلا أن النص ذ</w:t>
      </w:r>
      <w:r w:rsidR="00070A35" w:rsidRPr="00380EBD">
        <w:rPr>
          <w:rFonts w:ascii="Simplified Arabic" w:hAnsi="Simplified Arabic" w:cs="Simplified Arabic" w:hint="cs"/>
          <w:sz w:val="28"/>
          <w:szCs w:val="28"/>
          <w:rtl/>
          <w:lang w:bidi="ar-MA"/>
        </w:rPr>
        <w:t>ا</w:t>
      </w:r>
      <w:r w:rsidRPr="00380EBD">
        <w:rPr>
          <w:rFonts w:ascii="Simplified Arabic" w:hAnsi="Simplified Arabic" w:cs="Simplified Arabic"/>
          <w:sz w:val="28"/>
          <w:szCs w:val="28"/>
          <w:rtl/>
          <w:lang w:bidi="ar-MA"/>
        </w:rPr>
        <w:t xml:space="preserve"> الأبعاد التأويلية يكسر هذه الخطية الثابتة دائما ويستدعي مسارا جديدا من العلاقات تنطلق من النص إلى القارئ ومن القارئ إلى النص في شكل تفاعلي متعدد الاتجاهات. يتعلق المسار الخطي الثاني الذي يكسر بمنهجية قراءة النص الشعري ذي الأبعاد التأويلية، فال</w:t>
      </w:r>
      <w:r w:rsidRPr="00380EBD">
        <w:rPr>
          <w:rFonts w:ascii="Simplified Arabic" w:hAnsi="Simplified Arabic" w:cs="Simplified Arabic" w:hint="cs"/>
          <w:sz w:val="28"/>
          <w:szCs w:val="28"/>
          <w:rtl/>
          <w:lang w:bidi="ar-MA"/>
        </w:rPr>
        <w:t xml:space="preserve">متلقي </w:t>
      </w:r>
      <w:r w:rsidRPr="00380EBD">
        <w:rPr>
          <w:rFonts w:ascii="Simplified Arabic" w:hAnsi="Simplified Arabic" w:cs="Simplified Arabic"/>
          <w:sz w:val="28"/>
          <w:szCs w:val="28"/>
          <w:rtl/>
          <w:lang w:bidi="ar-MA"/>
        </w:rPr>
        <w:t>يضطر إلى أن ي</w:t>
      </w:r>
      <w:r w:rsidRPr="00380EBD">
        <w:rPr>
          <w:rFonts w:ascii="Simplified Arabic" w:hAnsi="Simplified Arabic" w:cs="Simplified Arabic" w:hint="cs"/>
          <w:sz w:val="28"/>
          <w:szCs w:val="28"/>
          <w:rtl/>
          <w:lang w:bidi="ar-MA"/>
        </w:rPr>
        <w:t>قرأ</w:t>
      </w:r>
      <w:r w:rsidRPr="00380EBD">
        <w:rPr>
          <w:rFonts w:ascii="Simplified Arabic" w:hAnsi="Simplified Arabic" w:cs="Simplified Arabic"/>
          <w:sz w:val="28"/>
          <w:szCs w:val="28"/>
          <w:rtl/>
          <w:lang w:bidi="ar-MA"/>
        </w:rPr>
        <w:t xml:space="preserve"> النص ويتلقى إشاراته و يجمعها ويربطها من أجل تكوين الدلالة. </w:t>
      </w:r>
    </w:p>
    <w:p w:rsidR="00CF28A6" w:rsidRPr="00380EBD" w:rsidRDefault="00CF28A6" w:rsidP="00CF28A6">
      <w:pPr>
        <w:numPr>
          <w:ilvl w:val="0"/>
          <w:numId w:val="4"/>
        </w:numPr>
        <w:bidi/>
        <w:jc w:val="both"/>
        <w:rPr>
          <w:rFonts w:ascii="Simplified Arabic" w:hAnsi="Simplified Arabic" w:cs="Simplified Arabic"/>
          <w:b/>
          <w:bCs/>
          <w:sz w:val="28"/>
          <w:szCs w:val="28"/>
          <w:rtl/>
          <w:lang w:bidi="ar-MA"/>
        </w:rPr>
      </w:pPr>
      <w:r w:rsidRPr="00380EBD">
        <w:rPr>
          <w:rFonts w:ascii="Simplified Arabic" w:hAnsi="Simplified Arabic" w:cs="Simplified Arabic"/>
          <w:b/>
          <w:bCs/>
          <w:sz w:val="28"/>
          <w:szCs w:val="28"/>
          <w:rtl/>
          <w:lang w:bidi="ar-MA"/>
        </w:rPr>
        <w:t>مسار هادم لأحادية الدلالة:</w:t>
      </w:r>
    </w:p>
    <w:p w:rsidR="00CF28A6" w:rsidRPr="00380EBD" w:rsidRDefault="00CF28A6" w:rsidP="00CF28A6">
      <w:pPr>
        <w:bidi/>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إن النص الشعري منفتح على عدد لا متناه من الدلالات، فالقارئ للنص الشعري يستطيع أن يصل إلى معنى معين، وكلما أعاد القراءة كلما اكتشف أشياء جديدة لم يكن قد وصل إليها من قب</w:t>
      </w:r>
      <w:r w:rsidR="00014E60" w:rsidRPr="00380EBD">
        <w:rPr>
          <w:rFonts w:ascii="Simplified Arabic" w:hAnsi="Simplified Arabic" w:cs="Simplified Arabic"/>
          <w:sz w:val="28"/>
          <w:szCs w:val="28"/>
          <w:rtl/>
          <w:lang w:bidi="ar-MA"/>
        </w:rPr>
        <w:t>ل، حيث يدعو هذا الغنى المستمر و</w:t>
      </w:r>
      <w:r w:rsidRPr="00380EBD">
        <w:rPr>
          <w:rFonts w:ascii="Simplified Arabic" w:hAnsi="Simplified Arabic" w:cs="Simplified Arabic"/>
          <w:sz w:val="28"/>
          <w:szCs w:val="28"/>
          <w:rtl/>
          <w:lang w:bidi="ar-MA"/>
        </w:rPr>
        <w:t>الدائم للنص القارئ للنظر ولإعادة النظر. وهذا الانفتاح هو ما يضفي عليه خاصية الحياة التي تظل مرتبطة بالقارئ خصوصا، فالنص منفتح</w:t>
      </w:r>
      <w:r w:rsidR="00014E60" w:rsidRPr="00380EBD">
        <w:rPr>
          <w:rFonts w:ascii="Simplified Arabic" w:hAnsi="Simplified Arabic" w:cs="Simplified Arabic"/>
          <w:sz w:val="28"/>
          <w:szCs w:val="28"/>
          <w:rtl/>
          <w:lang w:bidi="ar-MA"/>
        </w:rPr>
        <w:t xml:space="preserve"> على اجتهادات القراء التأملية و</w:t>
      </w:r>
      <w:r w:rsidRPr="00380EBD">
        <w:rPr>
          <w:rFonts w:ascii="Simplified Arabic" w:hAnsi="Simplified Arabic" w:cs="Simplified Arabic"/>
          <w:sz w:val="28"/>
          <w:szCs w:val="28"/>
          <w:rtl/>
          <w:lang w:bidi="ar-MA"/>
        </w:rPr>
        <w:t xml:space="preserve">التأويلية، فهــو فضــــــاء </w:t>
      </w:r>
      <w:r w:rsidR="00014E60" w:rsidRPr="00380EBD">
        <w:rPr>
          <w:rFonts w:ascii="Simplified Arabic" w:hAnsi="Simplified Arabic" w:cs="Simplified Arabic"/>
          <w:sz w:val="28"/>
          <w:szCs w:val="28"/>
          <w:rtl/>
          <w:lang w:bidi="ar-MA"/>
        </w:rPr>
        <w:t>خصــــــب للمشار</w:t>
      </w:r>
      <w:r w:rsidR="00014E60" w:rsidRPr="00380EBD">
        <w:rPr>
          <w:rFonts w:ascii="Simplified Arabic" w:hAnsi="Simplified Arabic" w:cs="Simplified Arabic" w:hint="cs"/>
          <w:sz w:val="28"/>
          <w:szCs w:val="28"/>
          <w:rtl/>
          <w:lang w:bidi="ar-MA"/>
        </w:rPr>
        <w:t>ك</w:t>
      </w:r>
      <w:r w:rsidR="00014E60" w:rsidRPr="00380EBD">
        <w:rPr>
          <w:rFonts w:ascii="Simplified Arabic" w:hAnsi="Simplified Arabic" w:cs="Simplified Arabic"/>
          <w:sz w:val="28"/>
          <w:szCs w:val="28"/>
          <w:rtl/>
          <w:lang w:bidi="ar-MA"/>
        </w:rPr>
        <w:t>ة الح</w:t>
      </w:r>
      <w:r w:rsidR="00014E60" w:rsidRPr="00380EBD">
        <w:rPr>
          <w:rFonts w:ascii="Simplified Arabic" w:hAnsi="Simplified Arabic" w:cs="Simplified Arabic" w:hint="cs"/>
          <w:sz w:val="28"/>
          <w:szCs w:val="28"/>
          <w:rtl/>
          <w:lang w:bidi="ar-MA"/>
        </w:rPr>
        <w:t>ي</w:t>
      </w:r>
      <w:r w:rsidR="00014E60" w:rsidRPr="00380EBD">
        <w:rPr>
          <w:rFonts w:ascii="Simplified Arabic" w:hAnsi="Simplified Arabic" w:cs="Simplified Arabic"/>
          <w:sz w:val="28"/>
          <w:szCs w:val="28"/>
          <w:rtl/>
          <w:lang w:bidi="ar-MA"/>
        </w:rPr>
        <w:t>ة والتفاعـل والحر</w:t>
      </w:r>
      <w:r w:rsidR="00014E60" w:rsidRPr="00380EBD">
        <w:rPr>
          <w:rFonts w:ascii="Simplified Arabic" w:hAnsi="Simplified Arabic" w:cs="Simplified Arabic" w:hint="cs"/>
          <w:sz w:val="28"/>
          <w:szCs w:val="28"/>
          <w:rtl/>
          <w:lang w:bidi="ar-MA"/>
        </w:rPr>
        <w:t>ي</w:t>
      </w:r>
      <w:r w:rsidRPr="00380EBD">
        <w:rPr>
          <w:rFonts w:ascii="Simplified Arabic" w:hAnsi="Simplified Arabic" w:cs="Simplified Arabic"/>
          <w:sz w:val="28"/>
          <w:szCs w:val="28"/>
          <w:rtl/>
          <w:lang w:bidi="ar-MA"/>
        </w:rPr>
        <w:t>ة</w:t>
      </w:r>
      <w:r w:rsidR="00014E60"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 xml:space="preserve">وإبداء الرأي، ومن ثم يعد نموذجا متميزا لهدم التفكير النمطي الأحادي الخطي وبناء نموذج تفكير متشعب وناقد يتخلص من حتمية الفكر اليقيني الذي يؤمن بنتيجة واحدة صحيحة صحة مطلقة. </w:t>
      </w:r>
    </w:p>
    <w:p w:rsidR="00CF28A6" w:rsidRPr="00380EBD" w:rsidRDefault="00CF28A6" w:rsidP="00CF28A6">
      <w:pPr>
        <w:bidi/>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عدة مفاهيم أساسية يهدمه</w:t>
      </w:r>
      <w:r w:rsidR="0004044C" w:rsidRPr="00380EBD">
        <w:rPr>
          <w:rFonts w:ascii="Simplified Arabic" w:hAnsi="Simplified Arabic" w:cs="Simplified Arabic"/>
          <w:sz w:val="28"/>
          <w:szCs w:val="28"/>
          <w:rtl/>
          <w:lang w:bidi="ar-MA"/>
        </w:rPr>
        <w:t>ا النص الشعري: مفهوم المرجعية ومفهوم الخطية ومفهوم الأحادية ومفهوم المطابقة و</w:t>
      </w:r>
      <w:r w:rsidRPr="00380EBD">
        <w:rPr>
          <w:rFonts w:ascii="Simplified Arabic" w:hAnsi="Simplified Arabic" w:cs="Simplified Arabic"/>
          <w:sz w:val="28"/>
          <w:szCs w:val="28"/>
          <w:rtl/>
          <w:lang w:bidi="ar-MA"/>
        </w:rPr>
        <w:t>مفهوم بد</w:t>
      </w:r>
      <w:r w:rsidR="0004044C" w:rsidRPr="00380EBD">
        <w:rPr>
          <w:rFonts w:ascii="Simplified Arabic" w:hAnsi="Simplified Arabic" w:cs="Simplified Arabic"/>
          <w:sz w:val="28"/>
          <w:szCs w:val="28"/>
          <w:rtl/>
          <w:lang w:bidi="ar-MA"/>
        </w:rPr>
        <w:t>يهية التلقي ومفهوم الثبات و</w:t>
      </w:r>
      <w:r w:rsidRPr="00380EBD">
        <w:rPr>
          <w:rFonts w:ascii="Simplified Arabic" w:hAnsi="Simplified Arabic" w:cs="Simplified Arabic"/>
          <w:sz w:val="28"/>
          <w:szCs w:val="28"/>
          <w:rtl/>
          <w:lang w:bidi="ar-MA"/>
        </w:rPr>
        <w:t>الاعتيادية.</w:t>
      </w:r>
    </w:p>
    <w:p w:rsidR="00CF28A6" w:rsidRPr="00380EBD" w:rsidRDefault="00CF28A6" w:rsidP="00CF28A6">
      <w:pPr>
        <w:numPr>
          <w:ilvl w:val="0"/>
          <w:numId w:val="3"/>
        </w:numPr>
        <w:bidi/>
        <w:jc w:val="both"/>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lastRenderedPageBreak/>
        <w:t>مفهوم المرجعية نفهمه باعتبا</w:t>
      </w:r>
      <w:r w:rsidR="0004044C" w:rsidRPr="00380EBD">
        <w:rPr>
          <w:rFonts w:ascii="Simplified Arabic" w:hAnsi="Simplified Arabic" w:cs="Simplified Arabic"/>
          <w:sz w:val="28"/>
          <w:szCs w:val="28"/>
          <w:rtl/>
          <w:lang w:bidi="ar-MA"/>
        </w:rPr>
        <w:t>ره خطا مستقيما يربط بين الدال و</w:t>
      </w:r>
      <w:r w:rsidRPr="00380EBD">
        <w:rPr>
          <w:rFonts w:ascii="Simplified Arabic" w:hAnsi="Simplified Arabic" w:cs="Simplified Arabic"/>
          <w:sz w:val="28"/>
          <w:szCs w:val="28"/>
          <w:rtl/>
          <w:lang w:bidi="ar-MA"/>
        </w:rPr>
        <w:t>المدلول.</w:t>
      </w:r>
    </w:p>
    <w:p w:rsidR="00CF28A6" w:rsidRPr="00380EBD" w:rsidRDefault="00CF28A6" w:rsidP="00CF28A6">
      <w:pPr>
        <w:numPr>
          <w:ilvl w:val="0"/>
          <w:numId w:val="3"/>
        </w:numPr>
        <w:bidi/>
        <w:jc w:val="both"/>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t>مفهوم أحادية الدلالة انطلاقا نفهمه باعتباره ذلك القصد الذي يصل إليه القارئ مباشرة انطلاقا من فك السنن إلى الوصول إلى الدلالة المباشرة.</w:t>
      </w:r>
    </w:p>
    <w:p w:rsidR="00CF28A6" w:rsidRPr="00380EBD" w:rsidRDefault="00CF28A6" w:rsidP="00CF28A6">
      <w:pPr>
        <w:numPr>
          <w:ilvl w:val="0"/>
          <w:numId w:val="3"/>
        </w:numPr>
        <w:bidi/>
        <w:jc w:val="both"/>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t>مفهوم المطابقة</w:t>
      </w:r>
      <w:r w:rsidR="0004044C" w:rsidRPr="00380EBD">
        <w:rPr>
          <w:rFonts w:ascii="Simplified Arabic" w:hAnsi="Simplified Arabic" w:cs="Simplified Arabic"/>
          <w:sz w:val="28"/>
          <w:szCs w:val="28"/>
          <w:rtl/>
          <w:lang w:bidi="ar-MA"/>
        </w:rPr>
        <w:t xml:space="preserve"> أي التطابق بين المعنى الحرفي و</w:t>
      </w:r>
      <w:r w:rsidRPr="00380EBD">
        <w:rPr>
          <w:rFonts w:ascii="Simplified Arabic" w:hAnsi="Simplified Arabic" w:cs="Simplified Arabic"/>
          <w:sz w:val="28"/>
          <w:szCs w:val="28"/>
          <w:rtl/>
          <w:lang w:bidi="ar-MA"/>
        </w:rPr>
        <w:t>المعنى المقصود.</w:t>
      </w:r>
    </w:p>
    <w:p w:rsidR="00CF28A6" w:rsidRPr="00380EBD" w:rsidRDefault="00CF28A6" w:rsidP="00CF28A6">
      <w:pPr>
        <w:numPr>
          <w:ilvl w:val="0"/>
          <w:numId w:val="3"/>
        </w:numPr>
        <w:bidi/>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مفهوم الخطية في القراءة: مسار واحد يتبعه القارئ ليصل إلى الدلالة الواحدة، حيث تحيل هذه المفاهيم كلها على نوع معين من التفكير، و هو التفكير الخطي الذي يحيل على الواحد لا المت</w:t>
      </w:r>
      <w:r w:rsidR="00014E60" w:rsidRPr="00380EBD">
        <w:rPr>
          <w:rFonts w:ascii="Simplified Arabic" w:hAnsi="Simplified Arabic" w:cs="Simplified Arabic"/>
          <w:sz w:val="28"/>
          <w:szCs w:val="28"/>
          <w:rtl/>
          <w:lang w:bidi="ar-MA"/>
        </w:rPr>
        <w:t>عدد، وعلى الثابت لا المتغير، و</w:t>
      </w:r>
      <w:r w:rsidRPr="00380EBD">
        <w:rPr>
          <w:rFonts w:ascii="Simplified Arabic" w:hAnsi="Simplified Arabic" w:cs="Simplified Arabic"/>
          <w:sz w:val="28"/>
          <w:szCs w:val="28"/>
          <w:rtl/>
          <w:lang w:bidi="ar-MA"/>
        </w:rPr>
        <w:t xml:space="preserve">هو ما حاول المختصون في الإبداع محاربته. إن هذا النمط من التفكير هو ما يطلق عليه </w:t>
      </w:r>
      <w:r w:rsidR="00014E60" w:rsidRPr="00380EBD">
        <w:rPr>
          <w:rFonts w:ascii="Simplified Arabic" w:hAnsi="Simplified Arabic" w:cs="Simplified Arabic"/>
          <w:sz w:val="28"/>
          <w:szCs w:val="28"/>
          <w:rtl/>
          <w:lang w:bidi="ar-MA"/>
        </w:rPr>
        <w:t>بعض الباحثين التفكير العمودي، و</w:t>
      </w:r>
      <w:r w:rsidRPr="00380EBD">
        <w:rPr>
          <w:rFonts w:ascii="Simplified Arabic" w:hAnsi="Simplified Arabic" w:cs="Simplified Arabic"/>
          <w:sz w:val="28"/>
          <w:szCs w:val="28"/>
          <w:rtl/>
          <w:lang w:bidi="ar-MA"/>
        </w:rPr>
        <w:t>هو تفكير يبتعد كليا عن التفكير الإبداعي.</w:t>
      </w:r>
    </w:p>
    <w:p w:rsidR="009C5ACA" w:rsidRPr="00380EBD" w:rsidRDefault="00CF28A6" w:rsidP="00CF28A6">
      <w:pPr>
        <w:bidi/>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rPr>
        <w:t>انطلاقا مما سبق، يصير الشعر مسارا هادما لبديهية التلقي، أي التلقي المباشر الذي لا يحتاج إلى عميق تفكير.</w:t>
      </w:r>
    </w:p>
    <w:p w:rsidR="009C5ACA" w:rsidRPr="00380EBD" w:rsidRDefault="007B794C" w:rsidP="007B794C">
      <w:pPr>
        <w:bidi/>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يتجلى خرق الشعر للغة المعيار في ثلاث خصوصيات أساسية تميز اللغة الشعرية عن اللغة النثرية، حيث يتأسس هذا الخرق على كسر الوظيفة الأساسية للغة التي تشغل مساحة واسعة في المدرسة وهي الوظيفة المرجعية. فالكتابة الشعرية تتميز بهدم الأنساق اللغوية المعتادة، بما فيها تلك العلاقة القائمة بين الدال و المدلول، فإذا كان الدال يحيل على المدلول بشكل مباشر في اللغة العادية، فإنه في الشعر قد يستقل بذاته لتضفى عليه دلالات أخرى جديدة، ويمتلك بذلك قيمة مضافة. إن هذا الانفصال عن المرجعيات اللغوية المألوفة يفرض على القارئ التخلي عنها من أجل إعادة بناء الدلالة من جديد، فـــ " الشعر يكسر عادات الفهم "</w:t>
      </w:r>
      <w:r w:rsidRPr="00380EBD">
        <w:rPr>
          <w:rFonts w:ascii="Simplified Arabic" w:hAnsi="Simplified Arabic" w:cs="Simplified Arabic"/>
          <w:sz w:val="28"/>
          <w:szCs w:val="28"/>
          <w:vertAlign w:val="superscript"/>
          <w:rtl/>
          <w:lang w:bidi="ar-MA"/>
        </w:rPr>
        <w:footnoteReference w:id="41"/>
      </w:r>
      <w:r w:rsidRPr="00380EBD">
        <w:rPr>
          <w:rFonts w:ascii="Simplified Arabic" w:hAnsi="Simplified Arabic" w:cs="Simplified Arabic"/>
          <w:sz w:val="28"/>
          <w:szCs w:val="28"/>
          <w:rtl/>
          <w:lang w:bidi="ar-MA"/>
        </w:rPr>
        <w:t>، ويخلق لدى القارئ</w:t>
      </w:r>
      <w:r w:rsidRPr="00380EBD">
        <w:rPr>
          <w:rFonts w:ascii="Simplified Arabic" w:hAnsi="Simplified Arabic" w:cs="Simplified Arabic" w:hint="cs"/>
          <w:sz w:val="28"/>
          <w:szCs w:val="28"/>
          <w:rtl/>
          <w:lang w:bidi="ar-MA"/>
        </w:rPr>
        <w:t xml:space="preserve">، كما تؤكد على ذلك </w:t>
      </w:r>
      <w:r w:rsidRPr="00380EBD">
        <w:rPr>
          <w:rFonts w:ascii="Simplified Arabic" w:hAnsi="Simplified Arabic" w:cs="Simplified Arabic"/>
          <w:sz w:val="28"/>
          <w:szCs w:val="28"/>
          <w:lang w:bidi="ar-MA"/>
        </w:rPr>
        <w:t>Martine Boncourt</w:t>
      </w:r>
      <w:r w:rsidRPr="00380EBD">
        <w:rPr>
          <w:rFonts w:ascii="Simplified Arabic" w:hAnsi="Simplified Arabic" w:cs="Simplified Arabic" w:hint="cs"/>
          <w:sz w:val="28"/>
          <w:szCs w:val="28"/>
          <w:rtl/>
          <w:lang w:bidi="ar-MA"/>
        </w:rPr>
        <w:t>،</w:t>
      </w:r>
      <w:r w:rsidRPr="00380EBD">
        <w:rPr>
          <w:rFonts w:ascii="Simplified Arabic" w:hAnsi="Simplified Arabic" w:cs="Simplified Arabic"/>
          <w:sz w:val="28"/>
          <w:szCs w:val="28"/>
          <w:rtl/>
          <w:lang w:bidi="ar-MA"/>
        </w:rPr>
        <w:t xml:space="preserve"> حالة من اللاتوازن الناتجة عن تلك المعاني المعتادة للكلمات التي تتبادر إلى الذهن سريعا، وهو ما يجبر القارئ على وقفة تأملية في سبيل تركيب للدلالات من جديد، حيث ترغمه القصيدة على التخلي عن هذه الارتباطات الذهنية</w:t>
      </w:r>
      <w:r w:rsidRPr="00380EBD">
        <w:rPr>
          <w:rFonts w:ascii="Simplified Arabic" w:hAnsi="Simplified Arabic" w:cs="Simplified Arabic"/>
          <w:sz w:val="28"/>
          <w:szCs w:val="28"/>
          <w:vertAlign w:val="superscript"/>
          <w:rtl/>
          <w:lang w:bidi="ar-MA"/>
        </w:rPr>
        <w:footnoteReference w:id="42"/>
      </w:r>
      <w:r w:rsidRPr="00380EBD">
        <w:rPr>
          <w:rFonts w:ascii="Simplified Arabic" w:hAnsi="Simplified Arabic" w:cs="Simplified Arabic"/>
          <w:sz w:val="28"/>
          <w:szCs w:val="28"/>
          <w:rtl/>
          <w:lang w:bidi="ar-MA"/>
        </w:rPr>
        <w:t>.</w:t>
      </w:r>
    </w:p>
    <w:p w:rsidR="0004044C" w:rsidRPr="00380EBD" w:rsidRDefault="007B794C" w:rsidP="00D442F1">
      <w:pPr>
        <w:bidi/>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إن النص الشعري هو نص يقوم على التواصل بين الشاعر والمتلقي إلا أنه تواصل من طبيعة خاصة، فالوصول إلى دلالة النص يحتاج إلى جهد من أجل تتبع الانزياحات الشعرية والصور البلاغية والكشف </w:t>
      </w:r>
      <w:r w:rsidRPr="00380EBD">
        <w:rPr>
          <w:rFonts w:ascii="Simplified Arabic" w:hAnsi="Simplified Arabic" w:cs="Simplified Arabic"/>
          <w:sz w:val="28"/>
          <w:szCs w:val="28"/>
          <w:rtl/>
          <w:lang w:bidi="ar-MA"/>
        </w:rPr>
        <w:lastRenderedPageBreak/>
        <w:t>عن منطق اشتغالها والوصول إلى عمق النص من خلال القراءة وإعادة قراءة والكشف عن المؤشرات النصية وتفكيك عناصرها إلى أجزاء، وضبط المتآلف منها والمتباعد، وكذا البحث عن منطق للدمج بين المتباعدات بشكل يحقق الفهم ويمكن من التأويل.</w:t>
      </w:r>
    </w:p>
    <w:p w:rsidR="0004044C" w:rsidRPr="00380EBD" w:rsidRDefault="0004044C" w:rsidP="0004044C">
      <w:pPr>
        <w:bidi/>
        <w:spacing w:after="0"/>
        <w:jc w:val="both"/>
        <w:rPr>
          <w:rFonts w:ascii="Simplified Arabic" w:hAnsi="Simplified Arabic" w:cs="Simplified Arabic"/>
          <w:b/>
          <w:bCs/>
          <w:sz w:val="28"/>
          <w:szCs w:val="28"/>
        </w:rPr>
      </w:pPr>
      <w:r w:rsidRPr="00380EBD">
        <w:rPr>
          <w:rFonts w:ascii="Simplified Arabic" w:hAnsi="Simplified Arabic" w:cs="Simplified Arabic"/>
          <w:b/>
          <w:bCs/>
          <w:sz w:val="28"/>
          <w:szCs w:val="28"/>
          <w:rtl/>
        </w:rPr>
        <w:t xml:space="preserve">المطلب الثاني: تأويل النص استراتيجيات متعددة و مختلفة. </w:t>
      </w:r>
    </w:p>
    <w:p w:rsidR="0004044C" w:rsidRPr="00380EBD" w:rsidRDefault="0004044C" w:rsidP="0004044C">
      <w:pPr>
        <w:bidi/>
        <w:spacing w:after="0"/>
        <w:ind w:left="612"/>
        <w:jc w:val="both"/>
        <w:rPr>
          <w:rFonts w:ascii="Simplified Arabic" w:hAnsi="Simplified Arabic" w:cs="Simplified Arabic"/>
          <w:b/>
          <w:bCs/>
          <w:sz w:val="28"/>
          <w:szCs w:val="28"/>
          <w:rtl/>
        </w:rPr>
      </w:pPr>
      <w:r w:rsidRPr="00380EBD">
        <w:rPr>
          <w:rFonts w:ascii="Simplified Arabic" w:hAnsi="Simplified Arabic" w:cs="Simplified Arabic"/>
          <w:b/>
          <w:bCs/>
          <w:sz w:val="28"/>
          <w:szCs w:val="28"/>
          <w:rtl/>
        </w:rPr>
        <w:t>1-استراتيجية القراءة استراتيجية استبدالية</w:t>
      </w:r>
    </w:p>
    <w:p w:rsidR="0004044C" w:rsidRPr="00380EBD" w:rsidRDefault="0004044C" w:rsidP="0004044C">
      <w:pPr>
        <w:pStyle w:val="Paragraphedeliste"/>
        <w:bidi/>
        <w:spacing w:after="0"/>
        <w:ind w:left="-57"/>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يعتبر جون كوهن أن استراتيجية القراءة الشعرية استراتيجية استبدالي</w:t>
      </w:r>
      <w:r w:rsidR="009251A1" w:rsidRPr="00380EBD">
        <w:rPr>
          <w:rFonts w:ascii="Simplified Arabic" w:hAnsi="Simplified Arabic" w:cs="Simplified Arabic"/>
          <w:sz w:val="28"/>
          <w:szCs w:val="28"/>
          <w:rtl/>
          <w:lang w:bidi="ar-MA"/>
        </w:rPr>
        <w:t>ة، فالشعر زمنين: زمن المنافرة و</w:t>
      </w:r>
      <w:r w:rsidRPr="00380EBD">
        <w:rPr>
          <w:rFonts w:ascii="Simplified Arabic" w:hAnsi="Simplified Arabic" w:cs="Simplified Arabic"/>
          <w:sz w:val="28"/>
          <w:szCs w:val="28"/>
          <w:rtl/>
          <w:lang w:bidi="ar-MA"/>
        </w:rPr>
        <w:t xml:space="preserve">زمن الاستبدال </w:t>
      </w:r>
      <w:r w:rsidRPr="00380EBD">
        <w:rPr>
          <w:rFonts w:ascii="Simplified Arabic" w:hAnsi="Simplified Arabic" w:cs="Simplified Arabic"/>
          <w:sz w:val="28"/>
          <w:szCs w:val="28"/>
          <w:rtl/>
        </w:rPr>
        <w:t>الذي «يعيد الجملة إلى المعيار»</w:t>
      </w:r>
      <w:r w:rsidRPr="00380EBD">
        <w:rPr>
          <w:rStyle w:val="Appelnotedebasdep"/>
          <w:rFonts w:ascii="Simplified Arabic" w:hAnsi="Simplified Arabic" w:cs="Simplified Arabic"/>
          <w:sz w:val="28"/>
          <w:szCs w:val="28"/>
          <w:rtl/>
        </w:rPr>
        <w:footnoteReference w:id="43"/>
      </w:r>
      <w:r w:rsidRPr="00380EBD">
        <w:rPr>
          <w:rFonts w:ascii="Simplified Arabic" w:hAnsi="Simplified Arabic" w:cs="Simplified Arabic"/>
          <w:sz w:val="28"/>
          <w:szCs w:val="28"/>
          <w:rtl/>
        </w:rPr>
        <w:t xml:space="preserve"> ، فأخذ الكلمات بمعانيها الحرفية يجعل معاني الجمل الانزياحية غير معقولة ولا منطقية، فيتحقق نفي الانزياح باستبدال معنى إحدى الكلمات، حيث «لا يكتفي مفكك الرسالة بالخضوع للقانون اللغوي الذي يستلزم لكل دال مدلولا معينا»</w:t>
      </w:r>
      <w:r w:rsidRPr="00380EBD">
        <w:rPr>
          <w:rStyle w:val="Appelnotedebasdep"/>
          <w:rFonts w:ascii="Simplified Arabic" w:hAnsi="Simplified Arabic" w:cs="Simplified Arabic"/>
          <w:sz w:val="28"/>
          <w:szCs w:val="28"/>
          <w:rtl/>
        </w:rPr>
        <w:footnoteReference w:id="44"/>
      </w:r>
      <w:r w:rsidRPr="00380EBD">
        <w:rPr>
          <w:rFonts w:ascii="Simplified Arabic" w:hAnsi="Simplified Arabic" w:cs="Simplified Arabic"/>
          <w:sz w:val="28"/>
          <w:szCs w:val="28"/>
          <w:rtl/>
        </w:rPr>
        <w:t xml:space="preserve"> لأن «الاقتصار على المعنى الأول يجعل الكلمة منافرة، بينما تستعاد هذه الملاءمة بفضل المعنى الثاني"</w:t>
      </w:r>
      <w:r w:rsidRPr="00380EBD">
        <w:rPr>
          <w:rStyle w:val="Appelnotedebasdep"/>
          <w:rFonts w:ascii="Simplified Arabic" w:hAnsi="Simplified Arabic" w:cs="Simplified Arabic"/>
          <w:sz w:val="28"/>
          <w:szCs w:val="28"/>
          <w:rtl/>
        </w:rPr>
        <w:footnoteReference w:id="45"/>
      </w:r>
      <w:r w:rsidRPr="00380EBD">
        <w:rPr>
          <w:rFonts w:ascii="Simplified Arabic" w:hAnsi="Simplified Arabic" w:cs="Simplified Arabic"/>
          <w:sz w:val="28"/>
          <w:szCs w:val="28"/>
          <w:rtl/>
        </w:rPr>
        <w:t>. تتحقق</w:t>
      </w:r>
      <w:r w:rsidRPr="00380EBD">
        <w:rPr>
          <w:rFonts w:ascii="Simplified Arabic" w:hAnsi="Simplified Arabic" w:cs="Simplified Arabic"/>
          <w:sz w:val="28"/>
          <w:szCs w:val="28"/>
          <w:rtl/>
          <w:lang w:bidi="ar-MA"/>
        </w:rPr>
        <w:t xml:space="preserve"> اللغة الشعرية من خلال "المستوى الاستبدالي"</w:t>
      </w:r>
      <w:r w:rsidRPr="00380EBD">
        <w:rPr>
          <w:rStyle w:val="Appelnotedebasdep"/>
          <w:rFonts w:ascii="Simplified Arabic" w:hAnsi="Simplified Arabic" w:cs="Simplified Arabic"/>
          <w:sz w:val="28"/>
          <w:szCs w:val="28"/>
          <w:rtl/>
          <w:lang w:bidi="ar-MA"/>
        </w:rPr>
        <w:footnoteReference w:id="46"/>
      </w:r>
      <w:r w:rsidRPr="00380EBD">
        <w:rPr>
          <w:rFonts w:ascii="Simplified Arabic" w:hAnsi="Simplified Arabic" w:cs="Simplified Arabic"/>
          <w:sz w:val="28"/>
          <w:szCs w:val="28"/>
          <w:rtl/>
          <w:lang w:bidi="ar-MA"/>
        </w:rPr>
        <w:t>، فهي «لغة داخل لغة»</w:t>
      </w:r>
      <w:r w:rsidRPr="00380EBD">
        <w:rPr>
          <w:rStyle w:val="Appelnotedebasdep"/>
          <w:rFonts w:ascii="Simplified Arabic" w:hAnsi="Simplified Arabic" w:cs="Simplified Arabic"/>
          <w:sz w:val="28"/>
          <w:szCs w:val="28"/>
          <w:rtl/>
          <w:lang w:bidi="ar-MA"/>
        </w:rPr>
        <w:footnoteReference w:id="47"/>
      </w:r>
      <w:r w:rsidRPr="00380EBD">
        <w:rPr>
          <w:rFonts w:ascii="Simplified Arabic" w:hAnsi="Simplified Arabic" w:cs="Simplified Arabic"/>
          <w:sz w:val="28"/>
          <w:szCs w:val="28"/>
          <w:rtl/>
          <w:lang w:bidi="ar-MA"/>
        </w:rPr>
        <w:t>، حيث لا يكشف عن هذه اللغة الثانية الاستبدالية سوى المتلقي الذي يفترض فيه قدرة فكرية و اشتغالا ذهنيا يمكنه من صرف تفكيره عن المعاني السياقية إلى دلالات أخرى مختلفة.</w:t>
      </w:r>
    </w:p>
    <w:p w:rsidR="0004044C" w:rsidRPr="00380EBD" w:rsidRDefault="0004044C" w:rsidP="0004044C">
      <w:pPr>
        <w:bidi/>
        <w:spacing w:after="0"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يقوم المتلقي – حسب كوهن - بعدد من العمليات الذهنية التي تمكنه من الوص</w:t>
      </w:r>
      <w:r w:rsidR="00D442F1" w:rsidRPr="00380EBD">
        <w:rPr>
          <w:rFonts w:ascii="Simplified Arabic" w:hAnsi="Simplified Arabic" w:cs="Simplified Arabic"/>
          <w:sz w:val="28"/>
          <w:szCs w:val="28"/>
          <w:rtl/>
          <w:lang w:bidi="ar-MA"/>
        </w:rPr>
        <w:t>ول إلى لحظة الاستبدال التي تعيد</w:t>
      </w:r>
      <w:r w:rsidRPr="00380EBD">
        <w:rPr>
          <w:rFonts w:ascii="Simplified Arabic" w:hAnsi="Simplified Arabic" w:cs="Simplified Arabic"/>
          <w:sz w:val="28"/>
          <w:szCs w:val="28"/>
          <w:rtl/>
          <w:lang w:bidi="ar-MA"/>
        </w:rPr>
        <w:t xml:space="preserve"> الملاءمة الدلالية المنتفية عنها مسبقا؛ حيث تتمثل هذه العمليات في ما يلي</w:t>
      </w:r>
      <w:r w:rsidRPr="00380EBD">
        <w:rPr>
          <w:rStyle w:val="Appelnotedebasdep"/>
          <w:rFonts w:ascii="Simplified Arabic" w:hAnsi="Simplified Arabic" w:cs="Simplified Arabic"/>
          <w:sz w:val="28"/>
          <w:szCs w:val="28"/>
          <w:rtl/>
          <w:lang w:bidi="ar-MA"/>
        </w:rPr>
        <w:footnoteReference w:id="48"/>
      </w:r>
      <w:r w:rsidRPr="00380EBD">
        <w:rPr>
          <w:rFonts w:ascii="Simplified Arabic" w:hAnsi="Simplified Arabic" w:cs="Simplified Arabic"/>
          <w:sz w:val="28"/>
          <w:szCs w:val="28"/>
          <w:rtl/>
          <w:lang w:bidi="ar-MA"/>
        </w:rPr>
        <w:t xml:space="preserve">: </w:t>
      </w:r>
    </w:p>
    <w:p w:rsidR="0004044C" w:rsidRPr="00380EBD" w:rsidRDefault="0004044C" w:rsidP="0004044C">
      <w:pPr>
        <w:numPr>
          <w:ilvl w:val="0"/>
          <w:numId w:val="6"/>
        </w:numPr>
        <w:bidi/>
        <w:spacing w:after="0" w:line="240" w:lineRule="auto"/>
        <w:jc w:val="both"/>
        <w:rPr>
          <w:rFonts w:ascii="Simplified Arabic" w:hAnsi="Simplified Arabic" w:cs="Simplified Arabic"/>
          <w:sz w:val="28"/>
          <w:szCs w:val="28"/>
        </w:rPr>
      </w:pPr>
      <w:r w:rsidRPr="00380EBD">
        <w:rPr>
          <w:rFonts w:ascii="Simplified Arabic" w:hAnsi="Simplified Arabic" w:cs="Simplified Arabic"/>
          <w:sz w:val="28"/>
          <w:szCs w:val="28"/>
          <w:rtl/>
          <w:lang w:bidi="ar-MA"/>
        </w:rPr>
        <w:t xml:space="preserve">تفكيك الرسالة، </w:t>
      </w:r>
    </w:p>
    <w:p w:rsidR="0004044C" w:rsidRPr="00380EBD" w:rsidRDefault="0004044C" w:rsidP="0004044C">
      <w:pPr>
        <w:numPr>
          <w:ilvl w:val="0"/>
          <w:numId w:val="6"/>
        </w:numPr>
        <w:bidi/>
        <w:spacing w:after="0"/>
        <w:ind w:left="1077"/>
        <w:jc w:val="both"/>
        <w:rPr>
          <w:rFonts w:ascii="Simplified Arabic" w:hAnsi="Simplified Arabic" w:cs="Simplified Arabic"/>
          <w:sz w:val="28"/>
          <w:szCs w:val="28"/>
        </w:rPr>
      </w:pPr>
      <w:r w:rsidRPr="00380EBD">
        <w:rPr>
          <w:rFonts w:ascii="Simplified Arabic" w:hAnsi="Simplified Arabic" w:cs="Simplified Arabic"/>
          <w:sz w:val="28"/>
          <w:szCs w:val="28"/>
          <w:rtl/>
          <w:lang w:bidi="ar-MA"/>
        </w:rPr>
        <w:t>تتبع القرائن الدالة على الانفلات الشعري، فــــ« كل قول جديد ينفلت، بطبيعته، من قيود القانون يقدم قرائن تبرهن على هذا الانفلات»</w:t>
      </w:r>
      <w:r w:rsidRPr="00380EBD">
        <w:rPr>
          <w:rStyle w:val="Appelnotedebasdep"/>
          <w:rFonts w:ascii="Simplified Arabic" w:hAnsi="Simplified Arabic" w:cs="Simplified Arabic"/>
          <w:sz w:val="28"/>
          <w:szCs w:val="28"/>
          <w:rtl/>
          <w:lang w:bidi="ar-MA"/>
        </w:rPr>
        <w:footnoteReference w:id="49"/>
      </w:r>
    </w:p>
    <w:p w:rsidR="0004044C" w:rsidRPr="00380EBD" w:rsidRDefault="0004044C" w:rsidP="0004044C">
      <w:pPr>
        <w:bidi/>
        <w:spacing w:after="0"/>
        <w:ind w:left="737"/>
        <w:jc w:val="both"/>
        <w:rPr>
          <w:rFonts w:ascii="Simplified Arabic" w:hAnsi="Simplified Arabic" w:cs="Simplified Arabic"/>
          <w:sz w:val="28"/>
          <w:szCs w:val="28"/>
        </w:rPr>
      </w:pPr>
      <w:r w:rsidRPr="00380EBD">
        <w:rPr>
          <w:rFonts w:ascii="Simplified Arabic" w:hAnsi="Simplified Arabic" w:cs="Simplified Arabic"/>
          <w:sz w:val="28"/>
          <w:szCs w:val="28"/>
          <w:rtl/>
          <w:lang w:bidi="ar-MA"/>
        </w:rPr>
        <w:t xml:space="preserve">-  تحديد بؤرة المنافرة. </w:t>
      </w:r>
    </w:p>
    <w:p w:rsidR="0004044C" w:rsidRPr="00380EBD" w:rsidRDefault="0004044C" w:rsidP="0004044C">
      <w:pPr>
        <w:numPr>
          <w:ilvl w:val="0"/>
          <w:numId w:val="6"/>
        </w:numPr>
        <w:bidi/>
        <w:spacing w:after="0"/>
        <w:jc w:val="both"/>
        <w:rPr>
          <w:rFonts w:ascii="Simplified Arabic" w:hAnsi="Simplified Arabic" w:cs="Simplified Arabic"/>
          <w:sz w:val="28"/>
          <w:szCs w:val="28"/>
        </w:rPr>
      </w:pPr>
      <w:r w:rsidRPr="00380EBD">
        <w:rPr>
          <w:rFonts w:ascii="Simplified Arabic" w:hAnsi="Simplified Arabic" w:cs="Simplified Arabic"/>
          <w:sz w:val="28"/>
          <w:szCs w:val="28"/>
          <w:rtl/>
          <w:lang w:bidi="ar-MA"/>
        </w:rPr>
        <w:t>القيام بتفكيك ثان لاستدعاء مدلول ثان.</w:t>
      </w:r>
    </w:p>
    <w:p w:rsidR="0004044C" w:rsidRPr="00380EBD" w:rsidRDefault="0004044C" w:rsidP="0004044C">
      <w:pPr>
        <w:numPr>
          <w:ilvl w:val="0"/>
          <w:numId w:val="6"/>
        </w:numPr>
        <w:bidi/>
        <w:spacing w:after="0"/>
        <w:jc w:val="both"/>
        <w:rPr>
          <w:rFonts w:ascii="Simplified Arabic" w:hAnsi="Simplified Arabic" w:cs="Simplified Arabic"/>
          <w:sz w:val="28"/>
          <w:szCs w:val="28"/>
        </w:rPr>
      </w:pPr>
      <w:r w:rsidRPr="00380EBD">
        <w:rPr>
          <w:rFonts w:ascii="Simplified Arabic" w:hAnsi="Simplified Arabic" w:cs="Simplified Arabic"/>
          <w:sz w:val="28"/>
          <w:szCs w:val="28"/>
          <w:rtl/>
          <w:lang w:bidi="ar-MA"/>
        </w:rPr>
        <w:lastRenderedPageBreak/>
        <w:t>تحديد العلاقة المتغيرة القائمة بين المدلول الأول و الثاني (مشابهة، مجاورة، كلية أو جزئية..)</w:t>
      </w:r>
    </w:p>
    <w:p w:rsidR="0004044C" w:rsidRPr="00380EBD" w:rsidRDefault="00D442F1" w:rsidP="0004044C">
      <w:pPr>
        <w:numPr>
          <w:ilvl w:val="0"/>
          <w:numId w:val="6"/>
        </w:numPr>
        <w:bidi/>
        <w:spacing w:after="0"/>
        <w:jc w:val="both"/>
        <w:rPr>
          <w:rFonts w:ascii="Simplified Arabic" w:hAnsi="Simplified Arabic" w:cs="Simplified Arabic"/>
          <w:sz w:val="28"/>
          <w:szCs w:val="28"/>
        </w:rPr>
      </w:pPr>
      <w:r w:rsidRPr="00380EBD">
        <w:rPr>
          <w:rFonts w:ascii="Simplified Arabic" w:hAnsi="Simplified Arabic" w:cs="Simplified Arabic"/>
          <w:sz w:val="28"/>
          <w:szCs w:val="28"/>
          <w:rtl/>
          <w:lang w:bidi="ar-MA"/>
        </w:rPr>
        <w:t>تفكيك المدلول الأول و</w:t>
      </w:r>
      <w:r w:rsidR="0004044C" w:rsidRPr="00380EBD">
        <w:rPr>
          <w:rFonts w:ascii="Simplified Arabic" w:hAnsi="Simplified Arabic" w:cs="Simplified Arabic"/>
          <w:sz w:val="28"/>
          <w:szCs w:val="28"/>
          <w:rtl/>
          <w:lang w:bidi="ar-MA"/>
        </w:rPr>
        <w:t xml:space="preserve">الثاني إلى عناصر جزئية تمثل إوالياتها الدلالية لتحديد المشترك بينهما. </w:t>
      </w:r>
    </w:p>
    <w:p w:rsidR="0004044C" w:rsidRPr="00380EBD" w:rsidRDefault="0004044C" w:rsidP="0004044C">
      <w:pPr>
        <w:numPr>
          <w:ilvl w:val="0"/>
          <w:numId w:val="6"/>
        </w:numPr>
        <w:bidi/>
        <w:spacing w:after="0"/>
        <w:jc w:val="both"/>
        <w:rPr>
          <w:rFonts w:ascii="Simplified Arabic" w:hAnsi="Simplified Arabic" w:cs="Simplified Arabic"/>
          <w:sz w:val="28"/>
          <w:szCs w:val="28"/>
        </w:rPr>
      </w:pPr>
      <w:r w:rsidRPr="00380EBD">
        <w:rPr>
          <w:rFonts w:ascii="Simplified Arabic" w:hAnsi="Simplified Arabic" w:cs="Simplified Arabic"/>
          <w:sz w:val="28"/>
          <w:szCs w:val="28"/>
          <w:rtl/>
          <w:lang w:bidi="ar-MA"/>
        </w:rPr>
        <w:t>النفاذ إ</w:t>
      </w:r>
      <w:r w:rsidR="00D442F1" w:rsidRPr="00380EBD">
        <w:rPr>
          <w:rFonts w:ascii="Simplified Arabic" w:hAnsi="Simplified Arabic" w:cs="Simplified Arabic"/>
          <w:sz w:val="28"/>
          <w:szCs w:val="28"/>
          <w:rtl/>
          <w:lang w:bidi="ar-MA"/>
        </w:rPr>
        <w:t>لى منطق الانزياح و</w:t>
      </w:r>
      <w:r w:rsidRPr="00380EBD">
        <w:rPr>
          <w:rFonts w:ascii="Simplified Arabic" w:hAnsi="Simplified Arabic" w:cs="Simplified Arabic"/>
          <w:sz w:val="28"/>
          <w:szCs w:val="28"/>
          <w:rtl/>
          <w:lang w:bidi="ar-MA"/>
        </w:rPr>
        <w:t>استبدال المعنى الأول بالثاني.</w:t>
      </w:r>
    </w:p>
    <w:p w:rsidR="0004044C" w:rsidRPr="00380EBD" w:rsidRDefault="0004044C" w:rsidP="0004044C">
      <w:pPr>
        <w:bidi/>
        <w:spacing w:after="0"/>
        <w:jc w:val="both"/>
        <w:rPr>
          <w:rFonts w:ascii="Simplified Arabic" w:hAnsi="Simplified Arabic" w:cs="Simplified Arabic"/>
          <w:sz w:val="28"/>
          <w:szCs w:val="28"/>
          <w:rtl/>
        </w:rPr>
      </w:pPr>
      <w:r w:rsidRPr="00380EBD">
        <w:rPr>
          <w:rFonts w:ascii="Simplified Arabic" w:hAnsi="Simplified Arabic" w:cs="Simplified Arabic"/>
          <w:sz w:val="28"/>
          <w:szCs w:val="28"/>
          <w:rtl/>
        </w:rPr>
        <w:t xml:space="preserve">    يقوم منطق الدمج</w:t>
      </w:r>
      <w:r w:rsidRPr="00380EBD">
        <w:rPr>
          <w:rFonts w:ascii="Simplified Arabic" w:hAnsi="Simplified Arabic" w:cs="Simplified Arabic" w:hint="cs"/>
          <w:sz w:val="28"/>
          <w:szCs w:val="28"/>
          <w:rtl/>
        </w:rPr>
        <w:t>، حسب جون كوهن،</w:t>
      </w:r>
      <w:r w:rsidRPr="00380EBD">
        <w:rPr>
          <w:rFonts w:ascii="Simplified Arabic" w:hAnsi="Simplified Arabic" w:cs="Simplified Arabic"/>
          <w:sz w:val="28"/>
          <w:szCs w:val="28"/>
          <w:rtl/>
        </w:rPr>
        <w:t xml:space="preserve"> على البحث عما يوحد بين كلمتين متنافرتين في جملة معينة، حيث يميز بين درجتين من المنافرة: المنافرة من الدرجة الأولى والمنافرة من الدرجة الثانية، حيث «إن المنافرة تكون من الدرجة الأولى، إذا كانت العلاقة داخلية، وتكون من الدرجة الثانية إذا كانت العلاقة خارجية». ففي حالة الاستعارات القريبة (المنافرة من الدرجة الأولى) يقتضي الحال من القارئ أن يحلل المدلولين الأول والثاني إلى عناصرهما الجزئية من أجل الكشف عما يوحد بينهما، فإذا كان بالإمكان تفكيك مدلولين كما يلي: مدلول 1=أ+ب+ج،  مدلول 2=أ+د+ه، فإن العنصر" أ " هو ما يو</w:t>
      </w:r>
      <w:r w:rsidRPr="00380EBD">
        <w:rPr>
          <w:rFonts w:ascii="Simplified Arabic" w:hAnsi="Simplified Arabic" w:cs="Simplified Arabic"/>
          <w:sz w:val="28"/>
          <w:szCs w:val="28"/>
          <w:rtl/>
          <w:lang w:bidi="ar-MA"/>
        </w:rPr>
        <w:t>ح</w:t>
      </w:r>
      <w:r w:rsidRPr="00380EBD">
        <w:rPr>
          <w:rFonts w:ascii="Simplified Arabic" w:hAnsi="Simplified Arabic" w:cs="Simplified Arabic"/>
          <w:sz w:val="28"/>
          <w:szCs w:val="28"/>
          <w:rtl/>
        </w:rPr>
        <w:t>د بين المدلولين، وبذلك يكون العنصر "أ" هو الذي يبرر هذا الدمج؛ ليكون المبرر داخليا كامنا في جوهر الاستعارة. لكن في الاستعارات البعيدة، أو ما يسميه كوهن المنافرة من الدرجة الثانية، يصبح الأمر أكثر صعوبة لأن المدلول يكون عبارة عن عنصر ذري ا</w:t>
      </w:r>
      <w:r w:rsidR="00D442F1" w:rsidRPr="00380EBD">
        <w:rPr>
          <w:rFonts w:ascii="Simplified Arabic" w:hAnsi="Simplified Arabic" w:cs="Simplified Arabic"/>
          <w:sz w:val="28"/>
          <w:szCs w:val="28"/>
          <w:rtl/>
        </w:rPr>
        <w:t>لدلالة لا يمكن تجزيؤه، مما يكشف</w:t>
      </w:r>
      <w:r w:rsidRPr="00380EBD">
        <w:rPr>
          <w:rFonts w:ascii="Simplified Arabic" w:hAnsi="Simplified Arabic" w:cs="Simplified Arabic"/>
          <w:sz w:val="28"/>
          <w:szCs w:val="28"/>
          <w:rtl/>
        </w:rPr>
        <w:t xml:space="preserve"> على أن ما يمكن أن يحمله مدلول تلك الكلمة يرتبط بدلالات ذاتية للكاتب و بانطباعات شخصية أكثر مما ترتبط بخاصيات حقيقية تميز هذا المدلول</w:t>
      </w:r>
      <w:r w:rsidRPr="00380EBD">
        <w:rPr>
          <w:rStyle w:val="Appelnotedebasdep"/>
          <w:rFonts w:ascii="Simplified Arabic" w:hAnsi="Simplified Arabic" w:cs="Simplified Arabic"/>
          <w:sz w:val="28"/>
          <w:szCs w:val="28"/>
          <w:rtl/>
        </w:rPr>
        <w:footnoteReference w:id="50"/>
      </w:r>
      <w:r w:rsidRPr="00380EBD">
        <w:rPr>
          <w:rFonts w:ascii="Simplified Arabic" w:hAnsi="Simplified Arabic" w:cs="Simplified Arabic"/>
          <w:sz w:val="28"/>
          <w:szCs w:val="28"/>
          <w:rtl/>
        </w:rPr>
        <w:t>.</w:t>
      </w:r>
    </w:p>
    <w:p w:rsidR="0004044C" w:rsidRPr="00380EBD" w:rsidRDefault="0004044C" w:rsidP="0004044C">
      <w:pPr>
        <w:bidi/>
        <w:spacing w:after="0"/>
        <w:jc w:val="both"/>
        <w:rPr>
          <w:rFonts w:ascii="Simplified Arabic" w:hAnsi="Simplified Arabic" w:cs="Simplified Arabic"/>
          <w:sz w:val="28"/>
          <w:szCs w:val="28"/>
          <w:rtl/>
        </w:rPr>
      </w:pPr>
      <w:r w:rsidRPr="00380EBD">
        <w:rPr>
          <w:rFonts w:ascii="Simplified Arabic" w:hAnsi="Simplified Arabic" w:cs="Simplified Arabic"/>
          <w:sz w:val="28"/>
          <w:szCs w:val="28"/>
          <w:rtl/>
        </w:rPr>
        <w:t>وقد قدم كوهن مثالا لذلك بالألوان التي تمثل " ذرات دلالية غير قابلة للتفكيك "</w:t>
      </w:r>
      <w:r w:rsidRPr="00380EBD">
        <w:rPr>
          <w:rStyle w:val="Appelnotedebasdep"/>
          <w:rFonts w:ascii="Simplified Arabic" w:hAnsi="Simplified Arabic" w:cs="Simplified Arabic"/>
          <w:sz w:val="28"/>
          <w:szCs w:val="28"/>
          <w:rtl/>
        </w:rPr>
        <w:footnoteReference w:id="51"/>
      </w:r>
      <w:r w:rsidRPr="00380EBD">
        <w:rPr>
          <w:rFonts w:ascii="Simplified Arabic" w:hAnsi="Simplified Arabic" w:cs="Simplified Arabic"/>
          <w:sz w:val="28"/>
          <w:szCs w:val="28"/>
          <w:rtl/>
        </w:rPr>
        <w:t xml:space="preserve"> كما هو الشأن مثلا للمثال الذي أورده " الآذان الأزرق "</w:t>
      </w:r>
      <w:r w:rsidRPr="00380EBD">
        <w:rPr>
          <w:rStyle w:val="Appelnotedebasdep"/>
          <w:rFonts w:ascii="Simplified Arabic" w:hAnsi="Simplified Arabic" w:cs="Simplified Arabic"/>
          <w:sz w:val="28"/>
          <w:szCs w:val="28"/>
          <w:rtl/>
        </w:rPr>
        <w:footnoteReference w:id="52"/>
      </w:r>
      <w:r w:rsidRPr="00380EBD">
        <w:rPr>
          <w:rFonts w:ascii="Simplified Arabic" w:hAnsi="Simplified Arabic" w:cs="Simplified Arabic"/>
          <w:sz w:val="28"/>
          <w:szCs w:val="28"/>
          <w:rtl/>
        </w:rPr>
        <w:t>، حيث يقول مؤولا هذا المثال: «الآذان الأزرق يوحي بالسكينة الناتجة عن صوته. و لنتلاف استخلاص النتائج من هذا التأويل، فليست القيمة الشخصية التي تعطي لــــ أزرق هي التي تهمنا الآن. الأهم هو أن هذه القيمة ذات طبيعة شخصية خالصة، و لا يمكن اعتبارها عنصرا مكونا لمدلول كلمة أزرق. وتلك القيمة لا تكون في جميع الأحوال سمة مميزة دلاليا. إن هناك فرقا شاسعا بين مدلول أزرق الذي هو لون ذو طبيعة موضوعية وبين الانطباع الذاتي.»</w:t>
      </w:r>
      <w:r w:rsidRPr="00380EBD">
        <w:rPr>
          <w:rStyle w:val="Appelnotedebasdep"/>
          <w:rFonts w:ascii="Simplified Arabic" w:hAnsi="Simplified Arabic" w:cs="Simplified Arabic"/>
          <w:sz w:val="28"/>
          <w:szCs w:val="28"/>
          <w:rtl/>
        </w:rPr>
        <w:footnoteReference w:id="53"/>
      </w:r>
      <w:r w:rsidRPr="00380EBD">
        <w:rPr>
          <w:rFonts w:ascii="Simplified Arabic" w:hAnsi="Simplified Arabic" w:cs="Simplified Arabic"/>
          <w:sz w:val="28"/>
          <w:szCs w:val="28"/>
          <w:rtl/>
        </w:rPr>
        <w:t xml:space="preserve">. وبذلك يكون مبرر </w:t>
      </w:r>
      <w:r w:rsidRPr="00380EBD">
        <w:rPr>
          <w:rFonts w:ascii="Simplified Arabic" w:hAnsi="Simplified Arabic" w:cs="Simplified Arabic"/>
          <w:sz w:val="28"/>
          <w:szCs w:val="28"/>
          <w:rtl/>
        </w:rPr>
        <w:lastRenderedPageBreak/>
        <w:t>الدمج في هذه الحالة خارجيا، ويصبح دور المتلقي القرائي كامنا في تحقيق الاجتهاد في البحث عن هذا العنصر الخارجي.</w:t>
      </w:r>
    </w:p>
    <w:p w:rsidR="0004044C" w:rsidRPr="00380EBD" w:rsidRDefault="0004044C" w:rsidP="0004044C">
      <w:pPr>
        <w:bidi/>
        <w:spacing w:after="0"/>
        <w:jc w:val="both"/>
        <w:rPr>
          <w:rFonts w:ascii="Simplified Arabic" w:hAnsi="Simplified Arabic" w:cs="Simplified Arabic"/>
          <w:sz w:val="28"/>
          <w:szCs w:val="28"/>
          <w:rtl/>
        </w:rPr>
      </w:pPr>
      <w:r w:rsidRPr="00380EBD">
        <w:rPr>
          <w:rFonts w:ascii="Simplified Arabic" w:hAnsi="Simplified Arabic" w:cs="Simplified Arabic"/>
          <w:sz w:val="28"/>
          <w:szCs w:val="28"/>
          <w:rtl/>
        </w:rPr>
        <w:t>هكذا يصير جهد القارئ موزعا إلى احتمالين؛ فإما أن يكون منصبا على الغوص في عمق المدلولات للكشف عن خاصياتها و اختيار الملائم منها في سبيل الاستبدال المعلل للمدلول، أو أن يكون منصبا في الغوص في أعماق ذاته وتجربته للبحث عن الارتباطات الممكنة والسمات التي يمكن أن تميز المدلولات ذرية الدلالة، وهي سمات لا تخلو من الجانب الانطباعي الذاتي.</w:t>
      </w:r>
    </w:p>
    <w:p w:rsidR="0004044C" w:rsidRPr="00380EBD" w:rsidRDefault="0004044C" w:rsidP="0004044C">
      <w:pPr>
        <w:bidi/>
        <w:spacing w:after="0"/>
        <w:ind w:left="360"/>
        <w:jc w:val="both"/>
        <w:rPr>
          <w:rFonts w:ascii="Simplified Arabic" w:hAnsi="Simplified Arabic" w:cs="Simplified Arabic"/>
          <w:b/>
          <w:bCs/>
          <w:sz w:val="28"/>
          <w:szCs w:val="28"/>
        </w:rPr>
      </w:pPr>
      <w:r w:rsidRPr="00380EBD">
        <w:rPr>
          <w:rFonts w:ascii="Simplified Arabic" w:hAnsi="Simplified Arabic" w:cs="Simplified Arabic"/>
          <w:b/>
          <w:bCs/>
          <w:sz w:val="28"/>
          <w:szCs w:val="28"/>
          <w:rtl/>
        </w:rPr>
        <w:t>2-تأويل النص استراتيجية مقارنة.</w:t>
      </w:r>
    </w:p>
    <w:p w:rsidR="0004044C" w:rsidRPr="00380EBD" w:rsidRDefault="0004044C" w:rsidP="0004044C">
      <w:pPr>
        <w:bidi/>
        <w:spacing w:after="0"/>
        <w:jc w:val="both"/>
        <w:rPr>
          <w:rFonts w:ascii="Simplified Arabic" w:hAnsi="Simplified Arabic" w:cs="Simplified Arabic"/>
          <w:sz w:val="28"/>
          <w:szCs w:val="28"/>
          <w:lang w:bidi="ar-MA"/>
        </w:rPr>
      </w:pPr>
      <w:r w:rsidRPr="00380EBD">
        <w:rPr>
          <w:rFonts w:ascii="Simplified Arabic" w:hAnsi="Simplified Arabic" w:cs="Simplified Arabic"/>
          <w:sz w:val="28"/>
          <w:szCs w:val="28"/>
          <w:rtl/>
        </w:rPr>
        <w:t xml:space="preserve"> تعتبر هذه المقاربة أن فهم الاستعارة لا يكون إلا من خلال الكشف عن عناصر المشابهة بين الموضوع  والحامل الموجودة أصلا بين هذين العنصرين، ففهم الاستعارة من خلال هذا التصور يعتمد على تحويل البنية الاستعارية إلى بنية تشبيهية. و بذلك فإن " استعارة من قبيل أ هو ب، يتضمن بطريقة غير مباشرة القصد الحرفي للمتكلم أن أ يشبه ب في بعض الخصائص"</w:t>
      </w:r>
      <w:r w:rsidRPr="00380EBD">
        <w:rPr>
          <w:rStyle w:val="Appelnotedebasdep"/>
          <w:rFonts w:ascii="Simplified Arabic" w:hAnsi="Simplified Arabic" w:cs="Simplified Arabic"/>
          <w:sz w:val="28"/>
          <w:szCs w:val="28"/>
          <w:rtl/>
        </w:rPr>
        <w:footnoteReference w:id="54"/>
      </w:r>
      <w:r w:rsidRPr="00380EBD">
        <w:rPr>
          <w:rFonts w:ascii="Simplified Arabic" w:hAnsi="Simplified Arabic" w:cs="Simplified Arabic" w:hint="cs"/>
          <w:sz w:val="28"/>
          <w:szCs w:val="28"/>
          <w:rtl/>
        </w:rPr>
        <w:t>.</w:t>
      </w:r>
    </w:p>
    <w:p w:rsidR="0004044C" w:rsidRPr="00380EBD" w:rsidRDefault="0004044C" w:rsidP="0004044C">
      <w:pPr>
        <w:bidi/>
        <w:spacing w:after="0"/>
        <w:ind w:left="360"/>
        <w:jc w:val="both"/>
        <w:rPr>
          <w:rFonts w:ascii="Simplified Arabic" w:hAnsi="Simplified Arabic" w:cs="Simplified Arabic"/>
          <w:b/>
          <w:bCs/>
          <w:sz w:val="28"/>
          <w:szCs w:val="28"/>
          <w:rtl/>
        </w:rPr>
      </w:pPr>
      <w:r w:rsidRPr="00380EBD">
        <w:rPr>
          <w:rFonts w:ascii="Simplified Arabic" w:hAnsi="Simplified Arabic" w:cs="Simplified Arabic"/>
          <w:b/>
          <w:bCs/>
          <w:sz w:val="28"/>
          <w:szCs w:val="28"/>
          <w:rtl/>
        </w:rPr>
        <w:t>3-تأويل النص استراتيجية تفاعلية.</w:t>
      </w:r>
    </w:p>
    <w:p w:rsidR="0004044C" w:rsidRPr="00380EBD" w:rsidRDefault="0004044C" w:rsidP="0004044C">
      <w:pPr>
        <w:bidi/>
        <w:spacing w:after="0"/>
        <w:jc w:val="both"/>
        <w:rPr>
          <w:rFonts w:ascii="Simplified Arabic" w:hAnsi="Simplified Arabic" w:cs="Simplified Arabic"/>
          <w:sz w:val="28"/>
          <w:szCs w:val="28"/>
          <w:rtl/>
        </w:rPr>
      </w:pPr>
      <w:r w:rsidRPr="00380EBD">
        <w:rPr>
          <w:rFonts w:ascii="Simplified Arabic" w:hAnsi="Simplified Arabic" w:cs="Simplified Arabic"/>
          <w:sz w:val="28"/>
          <w:szCs w:val="28"/>
          <w:rtl/>
        </w:rPr>
        <w:t>إن تمثل بعض الباحثين حقيقة عدم إمكانية تعميم التصور السابق على كل الاستعارات التي لا يقوم بعضها على مبدأ المشابهة، دفعهم إلى الاجتهاد في سبيل البحث عن بعض ما يمكن أن يقيم الترابط و التآلف بين عناصر الاستعارة، وهذا هو التصور الذي قدمته المقاربة التفاعلية التي تشير إلى إبداعية فعل القراءة، ف " الآلية الأساسية التي تشتغل أثناء فهم وإنتاج الاستعارة هي آلية توليد وخلق معان جديدة تتجاوز القول بالوجود المسبق لعناصر مشابهة"</w:t>
      </w:r>
      <w:r w:rsidRPr="00380EBD">
        <w:rPr>
          <w:rStyle w:val="Appelnotedebasdep"/>
          <w:rFonts w:ascii="Simplified Arabic" w:hAnsi="Simplified Arabic" w:cs="Simplified Arabic"/>
          <w:sz w:val="28"/>
          <w:szCs w:val="28"/>
          <w:rtl/>
        </w:rPr>
        <w:footnoteReference w:id="55"/>
      </w:r>
      <w:r w:rsidRPr="00380EBD">
        <w:rPr>
          <w:rFonts w:ascii="Simplified Arabic" w:hAnsi="Simplified Arabic" w:cs="Simplified Arabic"/>
          <w:sz w:val="28"/>
          <w:szCs w:val="28"/>
          <w:rtl/>
        </w:rPr>
        <w:t>.وهي الإشارة التي أشار إليها د.محمد الوالي في كتابه الصورة الشعرية في الخطاب النقدي</w:t>
      </w:r>
      <w:r w:rsidR="004D7CBD" w:rsidRPr="00380EBD">
        <w:rPr>
          <w:rFonts w:ascii="Simplified Arabic" w:hAnsi="Simplified Arabic" w:cs="Simplified Arabic" w:hint="cs"/>
          <w:sz w:val="28"/>
          <w:szCs w:val="28"/>
          <w:rtl/>
        </w:rPr>
        <w:t xml:space="preserve"> </w:t>
      </w:r>
      <w:r w:rsidRPr="00380EBD">
        <w:rPr>
          <w:rFonts w:ascii="Simplified Arabic" w:hAnsi="Simplified Arabic" w:cs="Simplified Arabic"/>
          <w:sz w:val="28"/>
          <w:szCs w:val="28"/>
          <w:rtl/>
        </w:rPr>
        <w:t xml:space="preserve">والبلاغي </w:t>
      </w:r>
      <w:r w:rsidR="004D7CBD" w:rsidRPr="00380EBD">
        <w:rPr>
          <w:rFonts w:ascii="Simplified Arabic" w:hAnsi="Simplified Arabic" w:cs="Simplified Arabic"/>
          <w:sz w:val="28"/>
          <w:szCs w:val="28"/>
          <w:rtl/>
        </w:rPr>
        <w:t>حين أدرج المثال التالي:   "</w:t>
      </w:r>
      <w:r w:rsidR="004D7CBD" w:rsidRPr="00380EBD">
        <w:rPr>
          <w:rFonts w:ascii="Simplified Arabic" w:hAnsi="Simplified Arabic" w:cs="Simplified Arabic" w:hint="cs"/>
          <w:sz w:val="28"/>
          <w:szCs w:val="28"/>
          <w:rtl/>
        </w:rPr>
        <w:t>و</w:t>
      </w:r>
      <w:r w:rsidRPr="00380EBD">
        <w:rPr>
          <w:rFonts w:ascii="Simplified Arabic" w:hAnsi="Simplified Arabic" w:cs="Simplified Arabic"/>
          <w:sz w:val="28"/>
          <w:szCs w:val="28"/>
          <w:rtl/>
        </w:rPr>
        <w:t>امتدت اللحظات يكاد صمتها يضج بطنين جنوني"</w:t>
      </w:r>
      <w:r w:rsidRPr="00380EBD">
        <w:rPr>
          <w:rStyle w:val="Appelnotedebasdep"/>
          <w:rFonts w:ascii="Simplified Arabic" w:hAnsi="Simplified Arabic" w:cs="Simplified Arabic"/>
          <w:sz w:val="28"/>
          <w:szCs w:val="28"/>
          <w:rtl/>
        </w:rPr>
        <w:footnoteReference w:id="56"/>
      </w:r>
      <w:r w:rsidRPr="00380EBD">
        <w:rPr>
          <w:rFonts w:ascii="Simplified Arabic" w:hAnsi="Simplified Arabic" w:cs="Simplified Arabic"/>
          <w:sz w:val="28"/>
          <w:szCs w:val="28"/>
          <w:rtl/>
        </w:rPr>
        <w:t>.</w:t>
      </w:r>
    </w:p>
    <w:p w:rsidR="0004044C" w:rsidRPr="00380EBD" w:rsidRDefault="0004044C" w:rsidP="0004044C">
      <w:pPr>
        <w:bidi/>
        <w:spacing w:after="0"/>
        <w:jc w:val="both"/>
        <w:rPr>
          <w:rFonts w:ascii="Simplified Arabic" w:hAnsi="Simplified Arabic" w:cs="Simplified Arabic"/>
          <w:sz w:val="28"/>
          <w:szCs w:val="28"/>
          <w:rtl/>
        </w:rPr>
      </w:pPr>
      <w:r w:rsidRPr="00380EBD">
        <w:rPr>
          <w:rFonts w:ascii="Simplified Arabic" w:hAnsi="Simplified Arabic" w:cs="Simplified Arabic"/>
          <w:sz w:val="28"/>
          <w:szCs w:val="28"/>
          <w:rtl/>
        </w:rPr>
        <w:t xml:space="preserve">إن هذا المثال يكشف عن قصور المقاربة السابقة في تفسير استراتيجية فهم اللغة المجازية فأي علاقة أو خاصية يمكن أن تجمع الصمت بالطنين، الأمر الذي يستدعي من القارئ اجتهادا في توليد معان أخرى يتيحها هذا التفاعل بين طرفي هذا النموذج "الصمت- الطنين". وهو ما أشار إليه الباحث حين أكد على </w:t>
      </w:r>
      <w:r w:rsidRPr="00380EBD">
        <w:rPr>
          <w:rFonts w:ascii="Simplified Arabic" w:hAnsi="Simplified Arabic" w:cs="Simplified Arabic"/>
          <w:sz w:val="28"/>
          <w:szCs w:val="28"/>
          <w:rtl/>
        </w:rPr>
        <w:lastRenderedPageBreak/>
        <w:t>أنه بالإضافة إلى غياب سمات مشتركة فإن ما يحضر في هذا المثال هو "التناقض بين سمتين في الكلمتين: الضجيج و الصمت"</w:t>
      </w:r>
      <w:r w:rsidRPr="00380EBD">
        <w:rPr>
          <w:rStyle w:val="Appelnotedebasdep"/>
          <w:rFonts w:ascii="Simplified Arabic" w:hAnsi="Simplified Arabic" w:cs="Simplified Arabic"/>
          <w:sz w:val="28"/>
          <w:szCs w:val="28"/>
          <w:rtl/>
        </w:rPr>
        <w:footnoteReference w:id="57"/>
      </w:r>
      <w:r w:rsidRPr="00380EBD">
        <w:rPr>
          <w:rFonts w:ascii="Simplified Arabic" w:hAnsi="Simplified Arabic" w:cs="Simplified Arabic"/>
          <w:sz w:val="28"/>
          <w:szCs w:val="28"/>
          <w:rtl/>
        </w:rPr>
        <w:t>.</w:t>
      </w:r>
    </w:p>
    <w:p w:rsidR="0004044C" w:rsidRPr="00380EBD" w:rsidRDefault="0004044C" w:rsidP="0004044C">
      <w:pPr>
        <w:bidi/>
        <w:spacing w:after="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من خلال ما سبق، يمكن القول إن اللغة المجازية تتيح غنى معرفيا من خلال إغنائها العقل الإنساني بمجموعة من الترابطات الممكنة بين الأشياء المختلفة. فهي تقدم نماذج عدة مختلفة في ما بينها، بما يضمن الجدة في الإنتاج،والجدة في التأويل وفي عناصر التحليل، بخلاف اللغة المعيار التي تقدم </w:t>
      </w:r>
      <w:r w:rsidRPr="00380EBD">
        <w:rPr>
          <w:rFonts w:ascii="Simplified Arabic" w:hAnsi="Simplified Arabic" w:cs="Simplified Arabic" w:hint="cs"/>
          <w:sz w:val="28"/>
          <w:szCs w:val="28"/>
          <w:rtl/>
          <w:lang w:bidi="ar-MA"/>
        </w:rPr>
        <w:t>ل</w:t>
      </w:r>
      <w:r w:rsidRPr="00380EBD">
        <w:rPr>
          <w:rFonts w:ascii="Simplified Arabic" w:hAnsi="Simplified Arabic" w:cs="Simplified Arabic"/>
          <w:sz w:val="28"/>
          <w:szCs w:val="28"/>
          <w:rtl/>
          <w:lang w:bidi="ar-MA"/>
        </w:rPr>
        <w:t xml:space="preserve">لقارئ نموذجا واحدا يتقيد به القارئ فهما وإنتاجا. </w:t>
      </w:r>
      <w:r w:rsidRPr="00380EBD">
        <w:rPr>
          <w:rFonts w:ascii="Simplified Arabic" w:hAnsi="Simplified Arabic" w:cs="Simplified Arabic"/>
          <w:sz w:val="28"/>
          <w:szCs w:val="28"/>
          <w:u w:val="single"/>
          <w:rtl/>
          <w:lang w:bidi="ar-MA"/>
        </w:rPr>
        <w:t>ف</w:t>
      </w:r>
      <w:r w:rsidRPr="00380EBD">
        <w:rPr>
          <w:rFonts w:ascii="Simplified Arabic" w:hAnsi="Simplified Arabic" w:cs="Simplified Arabic"/>
          <w:sz w:val="28"/>
          <w:szCs w:val="28"/>
          <w:rtl/>
          <w:lang w:bidi="ar-MA"/>
        </w:rPr>
        <w:t>كل نص هو نص متفرد</w:t>
      </w:r>
      <w:r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 xml:space="preserve">ومتميز يكسر المعيار بطريقته الخاصة و يدفع القارئ بدوره إلى كسر عاداته الفكرية في كل مرة؛ وأن يكون متفردا كل مرة في تأملاته. </w:t>
      </w:r>
    </w:p>
    <w:p w:rsidR="004D7CBD" w:rsidRPr="00380EBD" w:rsidRDefault="004D7CBD" w:rsidP="00A34613">
      <w:pPr>
        <w:pStyle w:val="Paragraphedeliste"/>
        <w:bidi/>
        <w:spacing w:after="0" w:line="240" w:lineRule="auto"/>
        <w:ind w:left="0"/>
        <w:jc w:val="both"/>
        <w:rPr>
          <w:rFonts w:ascii="Simplified Arabic" w:hAnsi="Simplified Arabic" w:cs="Simplified Arabic"/>
          <w:b/>
          <w:bCs/>
          <w:sz w:val="28"/>
          <w:szCs w:val="28"/>
          <w:rtl/>
          <w:lang w:bidi="ar-MA"/>
        </w:rPr>
      </w:pPr>
    </w:p>
    <w:p w:rsidR="00A34613" w:rsidRPr="00380EBD" w:rsidRDefault="00E61499" w:rsidP="004D7CBD">
      <w:pPr>
        <w:pStyle w:val="Paragraphedeliste"/>
        <w:bidi/>
        <w:spacing w:after="0" w:line="240" w:lineRule="auto"/>
        <w:ind w:left="0"/>
        <w:jc w:val="both"/>
        <w:rPr>
          <w:rFonts w:ascii="Simplified Arabic" w:hAnsi="Simplified Arabic" w:cs="Simplified Arabic"/>
          <w:b/>
          <w:bCs/>
          <w:sz w:val="28"/>
          <w:szCs w:val="28"/>
          <w:rtl/>
          <w:lang w:bidi="ar-MA"/>
        </w:rPr>
      </w:pPr>
      <w:r w:rsidRPr="00380EBD">
        <w:rPr>
          <w:rFonts w:ascii="Simplified Arabic" w:hAnsi="Simplified Arabic" w:cs="Simplified Arabic"/>
          <w:b/>
          <w:bCs/>
          <w:sz w:val="28"/>
          <w:szCs w:val="28"/>
          <w:rtl/>
          <w:lang w:bidi="ar-MA"/>
        </w:rPr>
        <w:t>الم</w:t>
      </w:r>
      <w:r w:rsidR="004D7CBD" w:rsidRPr="00380EBD">
        <w:rPr>
          <w:rFonts w:ascii="Simplified Arabic" w:hAnsi="Simplified Arabic" w:cs="Simplified Arabic" w:hint="cs"/>
          <w:b/>
          <w:bCs/>
          <w:sz w:val="28"/>
          <w:szCs w:val="28"/>
          <w:rtl/>
          <w:lang w:bidi="ar-MA"/>
        </w:rPr>
        <w:t>بحث الثالث</w:t>
      </w:r>
      <w:r w:rsidR="00A34613" w:rsidRPr="00380EBD">
        <w:rPr>
          <w:rFonts w:ascii="Simplified Arabic" w:hAnsi="Simplified Arabic" w:cs="Simplified Arabic"/>
          <w:b/>
          <w:bCs/>
          <w:sz w:val="28"/>
          <w:szCs w:val="28"/>
          <w:rtl/>
          <w:lang w:bidi="ar-MA"/>
        </w:rPr>
        <w:t>: م</w:t>
      </w:r>
      <w:r w:rsidR="00A34613" w:rsidRPr="00380EBD">
        <w:rPr>
          <w:rFonts w:ascii="Simplified Arabic" w:hAnsi="Simplified Arabic" w:cs="Simplified Arabic" w:hint="cs"/>
          <w:b/>
          <w:bCs/>
          <w:sz w:val="28"/>
          <w:szCs w:val="28"/>
          <w:rtl/>
          <w:lang w:bidi="ar-MA"/>
        </w:rPr>
        <w:t>هارات</w:t>
      </w:r>
      <w:r w:rsidR="00A34613" w:rsidRPr="00380EBD">
        <w:rPr>
          <w:rFonts w:ascii="Simplified Arabic" w:hAnsi="Simplified Arabic" w:cs="Simplified Arabic"/>
          <w:b/>
          <w:bCs/>
          <w:sz w:val="28"/>
          <w:szCs w:val="28"/>
          <w:rtl/>
          <w:lang w:bidi="ar-MA"/>
        </w:rPr>
        <w:t xml:space="preserve"> الإبداع </w:t>
      </w:r>
      <w:r w:rsidRPr="00380EBD">
        <w:rPr>
          <w:rFonts w:ascii="Simplified Arabic" w:hAnsi="Simplified Arabic" w:cs="Simplified Arabic" w:hint="cs"/>
          <w:b/>
          <w:bCs/>
          <w:sz w:val="28"/>
          <w:szCs w:val="28"/>
          <w:rtl/>
          <w:lang w:bidi="ar-MA"/>
        </w:rPr>
        <w:t>الأدبي</w:t>
      </w:r>
    </w:p>
    <w:p w:rsidR="00A34613" w:rsidRPr="00380EBD" w:rsidRDefault="00A34613" w:rsidP="00A34613">
      <w:pPr>
        <w:pStyle w:val="Paragraphedeliste"/>
        <w:bidi/>
        <w:spacing w:after="0" w:line="240" w:lineRule="auto"/>
        <w:ind w:left="0"/>
        <w:jc w:val="center"/>
        <w:rPr>
          <w:rFonts w:ascii="Simplified Arabic" w:hAnsi="Simplified Arabic" w:cs="Simplified Arabic"/>
          <w:sz w:val="28"/>
          <w:szCs w:val="28"/>
          <w:rtl/>
          <w:lang w:bidi="ar-MA"/>
        </w:rPr>
      </w:pPr>
    </w:p>
    <w:p w:rsidR="00A34613" w:rsidRPr="00380EBD" w:rsidRDefault="00A34613" w:rsidP="00A34613">
      <w:pPr>
        <w:pStyle w:val="Paragraphedeliste"/>
        <w:bidi/>
        <w:spacing w:after="0"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w:t>
      </w:r>
      <w:r w:rsidR="00220788" w:rsidRPr="00380EBD">
        <w:rPr>
          <w:rFonts w:ascii="Simplified Arabic" w:hAnsi="Simplified Arabic" w:cs="Simplified Arabic"/>
          <w:sz w:val="28"/>
          <w:szCs w:val="28"/>
          <w:rtl/>
          <w:lang w:bidi="ar-MA"/>
        </w:rPr>
        <w:t>الإبداع ضــرب من ضروب الإعجاز والإلهـــام و</w:t>
      </w:r>
      <w:r w:rsidRPr="00380EBD">
        <w:rPr>
          <w:rFonts w:ascii="Simplified Arabic" w:hAnsi="Simplified Arabic" w:cs="Simplified Arabic"/>
          <w:sz w:val="28"/>
          <w:szCs w:val="28"/>
          <w:rtl/>
          <w:lang w:bidi="ar-MA"/>
        </w:rPr>
        <w:t>الموهبة، إنـــه عالـــــم يمـــتــــــح مـــــن الصدفــــة و</w:t>
      </w:r>
      <w:r w:rsidR="00220788" w:rsidRPr="00380EBD">
        <w:rPr>
          <w:rFonts w:ascii="Simplified Arabic" w:hAnsi="Simplified Arabic" w:cs="Simplified Arabic"/>
          <w:sz w:val="28"/>
          <w:szCs w:val="28"/>
          <w:rtl/>
          <w:lang w:bidi="ar-MA"/>
        </w:rPr>
        <w:t>التلقائية و</w:t>
      </w:r>
      <w:r w:rsidRPr="00380EBD">
        <w:rPr>
          <w:rFonts w:ascii="Simplified Arabic" w:hAnsi="Simplified Arabic" w:cs="Simplified Arabic"/>
          <w:sz w:val="28"/>
          <w:szCs w:val="28"/>
          <w:rtl/>
          <w:lang w:bidi="ar-MA"/>
        </w:rPr>
        <w:t xml:space="preserve">لذلك يصعب سبـــر أغواره و اكتشاف أسراره. بهذه العبارات يمكن أن نلخص ما دأب عليه الفكر الإنساني في شرحه للإبداع الذي كان يعــد إنتـــاجـــا متمــنعــــا للتفسيــــر المنطقي، تنــــتـــــفـــي فــــيه صفـــتـــا العقلانية و القصدية؛ </w:t>
      </w:r>
      <w:r w:rsidR="00E61499" w:rsidRPr="00380EBD">
        <w:rPr>
          <w:rFonts w:ascii="Simplified Arabic" w:hAnsi="Simplified Arabic" w:cs="Simplified Arabic"/>
          <w:sz w:val="28"/>
          <w:szCs w:val="28"/>
          <w:rtl/>
          <w:lang w:bidi="ar-MA"/>
        </w:rPr>
        <w:t>قصدية المبدع و عقلانية المبدع و</w:t>
      </w:r>
      <w:r w:rsidRPr="00380EBD">
        <w:rPr>
          <w:rFonts w:ascii="Simplified Arabic" w:hAnsi="Simplified Arabic" w:cs="Simplified Arabic"/>
          <w:sz w:val="28"/>
          <w:szCs w:val="28"/>
          <w:rtl/>
          <w:lang w:bidi="ar-MA"/>
        </w:rPr>
        <w:t>الناظر للإبداع معا، حيث نجد لهذه الفكرة صدى قويا في الثقافتين العربية و الغربية.</w:t>
      </w:r>
    </w:p>
    <w:p w:rsidR="00A34613" w:rsidRPr="00380EBD" w:rsidRDefault="00220788" w:rsidP="00A34613">
      <w:pPr>
        <w:pStyle w:val="Paragraphedeliste"/>
        <w:bidi/>
        <w:spacing w:after="0"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إن هذا التفسير لا يرتبـــط</w:t>
      </w:r>
      <w:r w:rsidR="00A34613" w:rsidRPr="00380EBD">
        <w:rPr>
          <w:rFonts w:ascii="Simplified Arabic" w:hAnsi="Simplified Arabic" w:cs="Simplified Arabic"/>
          <w:sz w:val="28"/>
          <w:szCs w:val="28"/>
          <w:rtl/>
          <w:lang w:bidi="ar-MA"/>
        </w:rPr>
        <w:t xml:space="preserve"> فقــط بمرحلـــة ت</w:t>
      </w:r>
      <w:r w:rsidRPr="00380EBD">
        <w:rPr>
          <w:rFonts w:ascii="Simplified Arabic" w:hAnsi="Simplified Arabic" w:cs="Simplified Arabic"/>
          <w:sz w:val="28"/>
          <w:szCs w:val="28"/>
          <w:rtl/>
          <w:lang w:bidi="ar-MA"/>
        </w:rPr>
        <w:t>اريخيـــة قديمــة و</w:t>
      </w:r>
      <w:r w:rsidR="00A34613" w:rsidRPr="00380EBD">
        <w:rPr>
          <w:rFonts w:ascii="Simplified Arabic" w:hAnsi="Simplified Arabic" w:cs="Simplified Arabic"/>
          <w:sz w:val="28"/>
          <w:szCs w:val="28"/>
          <w:rtl/>
          <w:lang w:bidi="ar-MA"/>
        </w:rPr>
        <w:t>إنمــا لا يزال له أثــر واضح في العصر الحديث كذلك، فهو يجسد فهما معينا لل</w:t>
      </w:r>
      <w:r w:rsidRPr="00380EBD">
        <w:rPr>
          <w:rFonts w:ascii="Simplified Arabic" w:hAnsi="Simplified Arabic" w:cs="Simplified Arabic"/>
          <w:sz w:val="28"/>
          <w:szCs w:val="28"/>
          <w:rtl/>
          <w:lang w:bidi="ar-MA"/>
        </w:rPr>
        <w:t>إبداع لا يتحقق لدى العامة فقط و</w:t>
      </w:r>
      <w:r w:rsidR="00A34613" w:rsidRPr="00380EBD">
        <w:rPr>
          <w:rFonts w:ascii="Simplified Arabic" w:hAnsi="Simplified Arabic" w:cs="Simplified Arabic"/>
          <w:sz w:val="28"/>
          <w:szCs w:val="28"/>
          <w:rtl/>
          <w:lang w:bidi="ar-MA"/>
        </w:rPr>
        <w:t xml:space="preserve">إنما نتمثله كذلك لدى بعض الباحثين في مجالات علمية أخرى غير المجال السيكولوجي. نذكر مثلا في هذا السياق ما جاء على لسان الباحث </w:t>
      </w:r>
      <w:r w:rsidR="00A34613" w:rsidRPr="00380EBD">
        <w:rPr>
          <w:rFonts w:ascii="Simplified Arabic" w:hAnsi="Simplified Arabic" w:cs="Simplified Arabic"/>
          <w:sz w:val="28"/>
          <w:szCs w:val="28"/>
          <w:lang w:bidi="ar-MA"/>
        </w:rPr>
        <w:t>Carl R.Hausman</w:t>
      </w:r>
      <w:r w:rsidRPr="00380EBD">
        <w:rPr>
          <w:rFonts w:ascii="Simplified Arabic" w:hAnsi="Simplified Arabic" w:cs="Simplified Arabic"/>
          <w:sz w:val="28"/>
          <w:szCs w:val="28"/>
          <w:rtl/>
          <w:lang w:bidi="ar-MA"/>
        </w:rPr>
        <w:t xml:space="preserve"> الذي يعتبر أن «</w:t>
      </w:r>
      <w:r w:rsidR="00A34613" w:rsidRPr="00380EBD">
        <w:rPr>
          <w:rFonts w:ascii="Simplified Arabic" w:hAnsi="Simplified Arabic" w:cs="Simplified Arabic"/>
          <w:sz w:val="28"/>
          <w:szCs w:val="28"/>
          <w:rtl/>
          <w:lang w:bidi="ar-MA"/>
        </w:rPr>
        <w:t>الإبداع لا ينفتح دائما على التفسير العقلاني »</w:t>
      </w:r>
      <w:r w:rsidR="00A34613" w:rsidRPr="00380EBD">
        <w:rPr>
          <w:rStyle w:val="Appelnotedebasdep"/>
          <w:rFonts w:ascii="Simplified Arabic" w:hAnsi="Simplified Arabic" w:cs="Simplified Arabic"/>
          <w:sz w:val="28"/>
          <w:szCs w:val="28"/>
          <w:rtl/>
          <w:lang w:bidi="ar-MA"/>
        </w:rPr>
        <w:footnoteReference w:id="58"/>
      </w:r>
      <w:r w:rsidR="00A34613" w:rsidRPr="00380EBD">
        <w:rPr>
          <w:rFonts w:ascii="Simplified Arabic" w:hAnsi="Simplified Arabic" w:cs="Simplified Arabic"/>
          <w:sz w:val="28"/>
          <w:szCs w:val="28"/>
          <w:rtl/>
          <w:lang w:bidi="ar-MA"/>
        </w:rPr>
        <w:t xml:space="preserve">، و أن القول </w:t>
      </w:r>
      <w:r w:rsidR="00A34613" w:rsidRPr="00380EBD">
        <w:rPr>
          <w:rFonts w:ascii="Simplified Arabic" w:hAnsi="Simplified Arabic" w:cs="Simplified Arabic" w:hint="cs"/>
          <w:sz w:val="28"/>
          <w:szCs w:val="28"/>
          <w:rtl/>
          <w:lang w:bidi="ar-MA"/>
        </w:rPr>
        <w:t>إنه</w:t>
      </w:r>
      <w:r w:rsidR="00A34613" w:rsidRPr="00380EBD">
        <w:rPr>
          <w:rFonts w:ascii="Simplified Arabic" w:hAnsi="Simplified Arabic" w:cs="Simplified Arabic"/>
          <w:sz w:val="28"/>
          <w:szCs w:val="28"/>
          <w:rtl/>
          <w:lang w:bidi="ar-MA"/>
        </w:rPr>
        <w:t xml:space="preserve"> عمل عقلــي « لا يعنــي إلغـــاء الاعتـــراف بــدور الصدفة</w:t>
      </w:r>
      <w:r w:rsidR="00A34613" w:rsidRPr="00380EBD">
        <w:rPr>
          <w:rFonts w:ascii="Simplified Arabic" w:hAnsi="Simplified Arabic" w:cs="Simplified Arabic"/>
          <w:vanish/>
          <w:sz w:val="28"/>
          <w:szCs w:val="28"/>
          <w:rtl/>
          <w:lang w:bidi="ar-MA"/>
        </w:rPr>
        <w:t>و أأا</w:t>
      </w:r>
      <w:r w:rsidRPr="00380EBD">
        <w:rPr>
          <w:rFonts w:ascii="Simplified Arabic" w:hAnsi="Simplified Arabic" w:cs="Simplified Arabic"/>
          <w:sz w:val="28"/>
          <w:szCs w:val="28"/>
          <w:rtl/>
          <w:lang w:bidi="ar-MA"/>
        </w:rPr>
        <w:t xml:space="preserve"> أو</w:t>
      </w:r>
      <w:r w:rsidR="00A34613" w:rsidRPr="00380EBD">
        <w:rPr>
          <w:rFonts w:ascii="Simplified Arabic" w:hAnsi="Simplified Arabic" w:cs="Simplified Arabic"/>
          <w:sz w:val="28"/>
          <w:szCs w:val="28"/>
          <w:rtl/>
          <w:lang w:bidi="ar-MA"/>
        </w:rPr>
        <w:t xml:space="preserve"> وجود التلقائية في الفعل »</w:t>
      </w:r>
      <w:r w:rsidR="00A34613" w:rsidRPr="00380EBD">
        <w:rPr>
          <w:rStyle w:val="Appelnotedebasdep"/>
          <w:rFonts w:ascii="Simplified Arabic" w:hAnsi="Simplified Arabic" w:cs="Simplified Arabic"/>
          <w:sz w:val="28"/>
          <w:szCs w:val="28"/>
          <w:rtl/>
          <w:lang w:bidi="ar-MA"/>
        </w:rPr>
        <w:footnoteReference w:id="59"/>
      </w:r>
      <w:r w:rsidR="00A34613" w:rsidRPr="00380EBD">
        <w:rPr>
          <w:rFonts w:ascii="Simplified Arabic" w:hAnsi="Simplified Arabic" w:cs="Simplified Arabic"/>
          <w:sz w:val="28"/>
          <w:szCs w:val="28"/>
          <w:lang w:bidi="ar-MA"/>
        </w:rPr>
        <w:t>.</w:t>
      </w:r>
    </w:p>
    <w:p w:rsidR="00A34613" w:rsidRPr="00380EBD" w:rsidRDefault="00A34613" w:rsidP="00A34613">
      <w:pPr>
        <w:pStyle w:val="Paragraphedeliste"/>
        <w:bidi/>
        <w:spacing w:after="0"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انطلاقا مما سبق يمكن القول إن الاتجاه السيكولوجي قد شكل ثورة على التمثلات الفكرية السابقة التي تعتبر أن مصدر الإبداع هو الإلهام لا العقل، و أ</w:t>
      </w:r>
      <w:r w:rsidR="00220788" w:rsidRPr="00380EBD">
        <w:rPr>
          <w:rFonts w:ascii="Simplified Arabic" w:hAnsi="Simplified Arabic" w:cs="Simplified Arabic"/>
          <w:sz w:val="28"/>
          <w:szCs w:val="28"/>
          <w:rtl/>
          <w:lang w:bidi="ar-MA"/>
        </w:rPr>
        <w:t>نه معجزة  تتخطى إمكانات الشرح و</w:t>
      </w:r>
      <w:r w:rsidRPr="00380EBD">
        <w:rPr>
          <w:rFonts w:ascii="Simplified Arabic" w:hAnsi="Simplified Arabic" w:cs="Simplified Arabic"/>
          <w:sz w:val="28"/>
          <w:szCs w:val="28"/>
          <w:rtl/>
          <w:lang w:bidi="ar-MA"/>
        </w:rPr>
        <w:t>التفسير. فهي تمثلات</w:t>
      </w:r>
      <w:r w:rsidR="00220788" w:rsidRPr="00380EBD">
        <w:rPr>
          <w:rFonts w:ascii="Simplified Arabic" w:hAnsi="Simplified Arabic" w:cs="Simplified Arabic"/>
          <w:sz w:val="28"/>
          <w:szCs w:val="28"/>
          <w:rtl/>
          <w:lang w:bidi="ar-MA"/>
        </w:rPr>
        <w:t xml:space="preserve"> سطحية لا تخدم الفكر الإنساني و</w:t>
      </w:r>
      <w:r w:rsidRPr="00380EBD">
        <w:rPr>
          <w:rFonts w:ascii="Simplified Arabic" w:hAnsi="Simplified Arabic" w:cs="Simplified Arabic"/>
          <w:sz w:val="28"/>
          <w:szCs w:val="28"/>
          <w:rtl/>
          <w:lang w:bidi="ar-MA"/>
        </w:rPr>
        <w:t>لا تعينه على فهمه و تفسيره تفسيرا علميا منطقيا، كما لا تعين على التأسيس لثقافة إبداعية. و تفسر الدراسات السيكولوجية الإب</w:t>
      </w:r>
      <w:r w:rsidR="00220788" w:rsidRPr="00380EBD">
        <w:rPr>
          <w:rFonts w:ascii="Simplified Arabic" w:hAnsi="Simplified Arabic" w:cs="Simplified Arabic"/>
          <w:sz w:val="28"/>
          <w:szCs w:val="28"/>
          <w:rtl/>
          <w:lang w:bidi="ar-MA"/>
        </w:rPr>
        <w:t>داع بكونه نتاجا لمسارات ذهنية و</w:t>
      </w:r>
      <w:r w:rsidRPr="00380EBD">
        <w:rPr>
          <w:rFonts w:ascii="Simplified Arabic" w:hAnsi="Simplified Arabic" w:cs="Simplified Arabic"/>
          <w:sz w:val="28"/>
          <w:szCs w:val="28"/>
          <w:rtl/>
          <w:lang w:bidi="ar-MA"/>
        </w:rPr>
        <w:t xml:space="preserve">لخصائـــص نفسيـــة معينــة، فهو قدرة أو مجموع قدرات تجعل الأفراد أكثر استعدادا </w:t>
      </w:r>
      <w:r w:rsidR="00220788" w:rsidRPr="00380EBD">
        <w:rPr>
          <w:rFonts w:ascii="Simplified Arabic" w:hAnsi="Simplified Arabic" w:cs="Simplified Arabic"/>
          <w:sz w:val="28"/>
          <w:szCs w:val="28"/>
          <w:rtl/>
          <w:lang w:bidi="ar-MA"/>
        </w:rPr>
        <w:t>و</w:t>
      </w:r>
      <w:r w:rsidRPr="00380EBD">
        <w:rPr>
          <w:rFonts w:ascii="Simplified Arabic" w:hAnsi="Simplified Arabic" w:cs="Simplified Arabic"/>
          <w:sz w:val="28"/>
          <w:szCs w:val="28"/>
          <w:rtl/>
          <w:lang w:bidi="ar-MA"/>
        </w:rPr>
        <w:t>تأهيلا ل</w:t>
      </w:r>
      <w:r w:rsidR="00887F43" w:rsidRPr="00380EBD">
        <w:rPr>
          <w:rFonts w:ascii="Simplified Arabic" w:hAnsi="Simplified Arabic" w:cs="Simplified Arabic"/>
          <w:sz w:val="28"/>
          <w:szCs w:val="28"/>
          <w:rtl/>
          <w:lang w:bidi="ar-MA"/>
        </w:rPr>
        <w:t>لإنتاج الإبداعي. و</w:t>
      </w:r>
      <w:r w:rsidRPr="00380EBD">
        <w:rPr>
          <w:rFonts w:ascii="Simplified Arabic" w:hAnsi="Simplified Arabic" w:cs="Simplified Arabic"/>
          <w:sz w:val="28"/>
          <w:szCs w:val="28"/>
          <w:rtl/>
          <w:lang w:bidi="ar-MA"/>
        </w:rPr>
        <w:t>تتخذ هذه القدرة بُعدين؛ بُعدا</w:t>
      </w:r>
      <w:r w:rsidR="00887F43"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نفسيا عُرف بكونه مجموع السمات النفس</w:t>
      </w:r>
      <w:r w:rsidR="00887F43" w:rsidRPr="00380EBD">
        <w:rPr>
          <w:rFonts w:ascii="Simplified Arabic" w:hAnsi="Simplified Arabic" w:cs="Simplified Arabic"/>
          <w:sz w:val="28"/>
          <w:szCs w:val="28"/>
          <w:rtl/>
          <w:lang w:bidi="ar-MA"/>
        </w:rPr>
        <w:t xml:space="preserve">ية التي تميز الشخصية </w:t>
      </w:r>
      <w:r w:rsidR="00887F43" w:rsidRPr="00380EBD">
        <w:rPr>
          <w:rFonts w:ascii="Simplified Arabic" w:hAnsi="Simplified Arabic" w:cs="Simplified Arabic"/>
          <w:sz w:val="28"/>
          <w:szCs w:val="28"/>
          <w:rtl/>
          <w:lang w:bidi="ar-MA"/>
        </w:rPr>
        <w:lastRenderedPageBreak/>
        <w:t>المبدعة، و</w:t>
      </w:r>
      <w:r w:rsidRPr="00380EBD">
        <w:rPr>
          <w:rFonts w:ascii="Simplified Arabic" w:hAnsi="Simplified Arabic" w:cs="Simplified Arabic"/>
          <w:sz w:val="28"/>
          <w:szCs w:val="28"/>
          <w:rtl/>
          <w:lang w:bidi="ar-MA"/>
        </w:rPr>
        <w:t>بُعدا</w:t>
      </w:r>
      <w:r w:rsidR="00887F43"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ذِهنيا عقليا يتجلى في مجموع ال</w:t>
      </w:r>
      <w:r w:rsidRPr="00380EBD">
        <w:rPr>
          <w:rFonts w:ascii="Simplified Arabic" w:hAnsi="Simplified Arabic" w:cs="Simplified Arabic" w:hint="cs"/>
          <w:sz w:val="28"/>
          <w:szCs w:val="28"/>
          <w:rtl/>
          <w:lang w:bidi="ar-MA"/>
        </w:rPr>
        <w:t>مهارات</w:t>
      </w:r>
      <w:r w:rsidRPr="00380EBD">
        <w:rPr>
          <w:rFonts w:ascii="Simplified Arabic" w:hAnsi="Simplified Arabic" w:cs="Simplified Arabic"/>
          <w:sz w:val="28"/>
          <w:szCs w:val="28"/>
          <w:rtl/>
          <w:lang w:bidi="ar-MA"/>
        </w:rPr>
        <w:t xml:space="preserve"> الفكرية التي تم</w:t>
      </w:r>
      <w:r w:rsidR="00887F43" w:rsidRPr="00380EBD">
        <w:rPr>
          <w:rFonts w:ascii="Simplified Arabic" w:hAnsi="Simplified Arabic" w:cs="Simplified Arabic"/>
          <w:sz w:val="28"/>
          <w:szCs w:val="28"/>
          <w:rtl/>
          <w:lang w:bidi="ar-MA"/>
        </w:rPr>
        <w:t>كن الفرد من الإنتاج الإبداعي. و</w:t>
      </w:r>
      <w:r w:rsidRPr="00380EBD">
        <w:rPr>
          <w:rFonts w:ascii="Simplified Arabic" w:hAnsi="Simplified Arabic" w:cs="Simplified Arabic"/>
          <w:sz w:val="28"/>
          <w:szCs w:val="28"/>
          <w:rtl/>
          <w:lang w:bidi="ar-MA"/>
        </w:rPr>
        <w:t xml:space="preserve">في هذا السياق قد نذكر بعض الأسماء على سبيل المثال لا الحصـر، من قبيل </w:t>
      </w:r>
      <w:r w:rsidRPr="00380EBD">
        <w:rPr>
          <w:rFonts w:ascii="Simplified Arabic" w:hAnsi="Simplified Arabic" w:cs="Simplified Arabic"/>
          <w:sz w:val="28"/>
          <w:szCs w:val="28"/>
          <w:lang w:bidi="ar-MA"/>
        </w:rPr>
        <w:t>Margaret Boden</w:t>
      </w:r>
      <w:r w:rsidRPr="00380EBD">
        <w:rPr>
          <w:rFonts w:ascii="Simplified Arabic" w:hAnsi="Simplified Arabic" w:cs="Simplified Arabic"/>
          <w:sz w:val="28"/>
          <w:szCs w:val="28"/>
          <w:rtl/>
          <w:lang w:bidi="ar-MA"/>
        </w:rPr>
        <w:t xml:space="preserve"> التــي اعتبــرت الإبـداع « قدرة عقلية»</w:t>
      </w:r>
      <w:r w:rsidRPr="00380EBD">
        <w:rPr>
          <w:rStyle w:val="Appelnotedebasdep"/>
          <w:rFonts w:ascii="Simplified Arabic" w:hAnsi="Simplified Arabic" w:cs="Simplified Arabic"/>
          <w:sz w:val="28"/>
          <w:szCs w:val="28"/>
          <w:rtl/>
          <w:lang w:bidi="ar-MA"/>
        </w:rPr>
        <w:footnoteReference w:id="60"/>
      </w:r>
      <w:r w:rsidRPr="00380EBD">
        <w:rPr>
          <w:rFonts w:ascii="Simplified Arabic" w:hAnsi="Simplified Arabic" w:cs="Simplified Arabic"/>
          <w:sz w:val="28"/>
          <w:szCs w:val="28"/>
          <w:rtl/>
          <w:lang w:bidi="ar-MA"/>
        </w:rPr>
        <w:t xml:space="preserve"> تتمثل في « القدرة على الإتيان بأفكا</w:t>
      </w:r>
      <w:r w:rsidR="00887F43" w:rsidRPr="00380EBD">
        <w:rPr>
          <w:rFonts w:ascii="Simplified Arabic" w:hAnsi="Simplified Arabic" w:cs="Simplified Arabic"/>
          <w:sz w:val="28"/>
          <w:szCs w:val="28"/>
          <w:rtl/>
          <w:lang w:bidi="ar-MA"/>
        </w:rPr>
        <w:t>ر جـــــــديـــــدة مفاجـــئة و</w:t>
      </w:r>
      <w:r w:rsidRPr="00380EBD">
        <w:rPr>
          <w:rFonts w:ascii="Simplified Arabic" w:hAnsi="Simplified Arabic" w:cs="Simplified Arabic"/>
          <w:sz w:val="28"/>
          <w:szCs w:val="28"/>
          <w:rtl/>
          <w:lang w:bidi="ar-MA"/>
        </w:rPr>
        <w:t>ذات قيمــة»</w:t>
      </w:r>
      <w:r w:rsidRPr="00380EBD">
        <w:rPr>
          <w:rStyle w:val="Appelnotedebasdep"/>
          <w:rFonts w:ascii="Simplified Arabic" w:hAnsi="Simplified Arabic" w:cs="Simplified Arabic"/>
          <w:sz w:val="28"/>
          <w:szCs w:val="28"/>
          <w:rtl/>
          <w:lang w:bidi="ar-MA"/>
        </w:rPr>
        <w:footnoteReference w:id="61"/>
      </w:r>
      <w:r w:rsidRPr="00380EBD">
        <w:rPr>
          <w:rFonts w:ascii="Simplified Arabic" w:hAnsi="Simplified Arabic" w:cs="Simplified Arabic"/>
          <w:sz w:val="28"/>
          <w:szCs w:val="28"/>
          <w:rtl/>
          <w:lang w:bidi="ar-MA"/>
        </w:rPr>
        <w:t>، رافضـــــة بذلــــــك اعتبـــــار الإبــــــداع إنتــــاجا خاض</w:t>
      </w:r>
      <w:r w:rsidR="00220788" w:rsidRPr="00380EBD">
        <w:rPr>
          <w:rFonts w:ascii="Simplified Arabic" w:hAnsi="Simplified Arabic" w:cs="Simplified Arabic"/>
          <w:sz w:val="28"/>
          <w:szCs w:val="28"/>
          <w:rtl/>
          <w:lang w:bidi="ar-MA"/>
        </w:rPr>
        <w:t>ــــعا للحــــدس و</w:t>
      </w:r>
      <w:r w:rsidR="00887F43" w:rsidRPr="00380EBD">
        <w:rPr>
          <w:rFonts w:ascii="Simplified Arabic" w:hAnsi="Simplified Arabic" w:cs="Simplified Arabic"/>
          <w:sz w:val="28"/>
          <w:szCs w:val="28"/>
          <w:rtl/>
          <w:lang w:bidi="ar-MA"/>
        </w:rPr>
        <w:t>الإلهــام. و</w:t>
      </w:r>
      <w:r w:rsidRPr="00380EBD">
        <w:rPr>
          <w:rFonts w:ascii="Simplified Arabic" w:hAnsi="Simplified Arabic" w:cs="Simplified Arabic"/>
          <w:sz w:val="28"/>
          <w:szCs w:val="28"/>
          <w:rtl/>
          <w:lang w:bidi="ar-MA"/>
        </w:rPr>
        <w:t>قد نذكر كذلك الباحث</w:t>
      </w:r>
      <w:r w:rsidRPr="00380EBD">
        <w:rPr>
          <w:rFonts w:ascii="Simplified Arabic" w:hAnsi="Simplified Arabic" w:cs="Simplified Arabic"/>
          <w:sz w:val="28"/>
          <w:szCs w:val="28"/>
          <w:lang w:bidi="ar-MA"/>
        </w:rPr>
        <w:t>Rothenberg</w:t>
      </w:r>
      <w:r w:rsidRPr="00380EBD">
        <w:rPr>
          <w:rFonts w:ascii="Simplified Arabic" w:hAnsi="Simplified Arabic" w:cs="Simplified Arabic"/>
          <w:sz w:val="28"/>
          <w:szCs w:val="28"/>
          <w:rtl/>
          <w:lang w:bidi="ar-MA"/>
        </w:rPr>
        <w:t xml:space="preserve"> الذي يع</w:t>
      </w:r>
      <w:r w:rsidR="00887F43" w:rsidRPr="00380EBD">
        <w:rPr>
          <w:rFonts w:ascii="Simplified Arabic" w:hAnsi="Simplified Arabic" w:cs="Simplified Arabic"/>
          <w:sz w:val="28"/>
          <w:szCs w:val="28"/>
          <w:rtl/>
          <w:lang w:bidi="ar-MA"/>
        </w:rPr>
        <w:t>تبر بدوره الإبداع قدرة عقلية، و</w:t>
      </w:r>
      <w:r w:rsidRPr="00380EBD">
        <w:rPr>
          <w:rFonts w:ascii="Simplified Arabic" w:hAnsi="Simplified Arabic" w:cs="Simplified Arabic"/>
          <w:sz w:val="28"/>
          <w:szCs w:val="28"/>
          <w:rtl/>
          <w:lang w:bidi="ar-MA"/>
        </w:rPr>
        <w:t>قد دفعته القناعة بدور المقومات الفكرية في الإبداع إلى اعتبار هذا الأخير نشاطا قصديا واعيا، حيث لا تنشط مسارات التفكير الإبداعي إلا عندما يقرر المبدع إنتاج شيء جديد</w:t>
      </w:r>
      <w:r w:rsidRPr="00380EBD">
        <w:rPr>
          <w:rStyle w:val="Appelnotedebasdep"/>
          <w:rFonts w:ascii="Simplified Arabic" w:hAnsi="Simplified Arabic" w:cs="Simplified Arabic"/>
          <w:sz w:val="28"/>
          <w:szCs w:val="28"/>
          <w:rtl/>
          <w:lang w:bidi="ar-MA"/>
        </w:rPr>
        <w:footnoteReference w:id="62"/>
      </w:r>
      <w:r w:rsidRPr="00380EBD">
        <w:rPr>
          <w:rFonts w:ascii="Simplified Arabic" w:hAnsi="Simplified Arabic" w:cs="Simplified Arabic"/>
          <w:sz w:val="28"/>
          <w:szCs w:val="28"/>
          <w:rtl/>
          <w:lang w:bidi="ar-MA"/>
        </w:rPr>
        <w:t>، إلى غير ذلك مما سنأتي إلى تفصيل الحديث فيه.</w:t>
      </w:r>
    </w:p>
    <w:p w:rsidR="00A34613" w:rsidRPr="00380EBD" w:rsidRDefault="00A34613" w:rsidP="00A34613">
      <w:pPr>
        <w:pStyle w:val="Paragraphedeliste"/>
        <w:bidi/>
        <w:spacing w:after="0"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لقد شكلت أعمال " جيلفورد " دراسات رائدة في هذا المجال لكونها  ركــزت على البعـــد العقلـــي في العملية الإبداعية. لقد انطلق " جيلفورد " من دراساته لبنية العقل البشري التي حدد من خلالها مجموع ال</w:t>
      </w:r>
      <w:r w:rsidRPr="00380EBD">
        <w:rPr>
          <w:rFonts w:ascii="Simplified Arabic" w:hAnsi="Simplified Arabic" w:cs="Simplified Arabic" w:hint="cs"/>
          <w:sz w:val="28"/>
          <w:szCs w:val="28"/>
          <w:rtl/>
          <w:lang w:bidi="ar-MA"/>
        </w:rPr>
        <w:t>مهارات</w:t>
      </w:r>
      <w:r w:rsidRPr="00380EBD">
        <w:rPr>
          <w:rFonts w:ascii="Simplified Arabic" w:hAnsi="Simplified Arabic" w:cs="Simplified Arabic"/>
          <w:sz w:val="28"/>
          <w:szCs w:val="28"/>
          <w:rtl/>
          <w:lang w:bidi="ar-MA"/>
        </w:rPr>
        <w:t xml:space="preserve"> الفكرية التي يوظفها العقل حيث تندرج هذه ال</w:t>
      </w:r>
      <w:r w:rsidRPr="00380EBD">
        <w:rPr>
          <w:rFonts w:ascii="Simplified Arabic" w:hAnsi="Simplified Arabic" w:cs="Simplified Arabic" w:hint="cs"/>
          <w:sz w:val="28"/>
          <w:szCs w:val="28"/>
          <w:rtl/>
          <w:lang w:bidi="ar-MA"/>
        </w:rPr>
        <w:t>مهار</w:t>
      </w:r>
      <w:r w:rsidRPr="00380EBD">
        <w:rPr>
          <w:rFonts w:ascii="Simplified Arabic" w:hAnsi="Simplified Arabic" w:cs="Simplified Arabic"/>
          <w:sz w:val="28"/>
          <w:szCs w:val="28"/>
          <w:rtl/>
          <w:lang w:bidi="ar-MA"/>
        </w:rPr>
        <w:t>ات في أربعة مجالات أساسية: الذكاء الحسي و الذكاء الدلالي و الذكاء الرمزي و الذكاء الاجتماعي، و هي مجالات تُنفذ عبرها خمسة أنواع من العمليات؛ المعرفــة و الذاكرة و التفكيــــر الإنتاجــــي (بش</w:t>
      </w:r>
      <w:r w:rsidR="00220788" w:rsidRPr="00380EBD">
        <w:rPr>
          <w:rFonts w:ascii="Simplified Arabic" w:hAnsi="Simplified Arabic" w:cs="Simplified Arabic"/>
          <w:sz w:val="28"/>
          <w:szCs w:val="28"/>
          <w:rtl/>
          <w:lang w:bidi="ar-MA"/>
        </w:rPr>
        <w:t>قيه التباعـــــدي و</w:t>
      </w:r>
      <w:r w:rsidRPr="00380EBD">
        <w:rPr>
          <w:rFonts w:ascii="Simplified Arabic" w:hAnsi="Simplified Arabic" w:cs="Simplified Arabic"/>
          <w:sz w:val="28"/>
          <w:szCs w:val="28"/>
          <w:rtl/>
          <w:lang w:bidi="ar-MA"/>
        </w:rPr>
        <w:t>التقاربي) والتقويم، من خلال الوحدات أو الفئات أو العلاقات أو الأنساق أو التضمينات. لقد حاول " جيلفورد " من خلال دراسته لبنية العقل أن يصوغ نظريته المفسرة ل</w:t>
      </w:r>
      <w:r w:rsidR="00220788" w:rsidRPr="00380EBD">
        <w:rPr>
          <w:rFonts w:ascii="Simplified Arabic" w:hAnsi="Simplified Arabic" w:cs="Simplified Arabic"/>
          <w:sz w:val="28"/>
          <w:szCs w:val="28"/>
          <w:rtl/>
          <w:lang w:bidi="ar-MA"/>
        </w:rPr>
        <w:t>لإبداع و</w:t>
      </w:r>
      <w:r w:rsidRPr="00380EBD">
        <w:rPr>
          <w:rFonts w:ascii="Simplified Arabic" w:hAnsi="Simplified Arabic" w:cs="Simplified Arabic"/>
          <w:sz w:val="28"/>
          <w:szCs w:val="28"/>
          <w:rtl/>
          <w:lang w:bidi="ar-MA"/>
        </w:rPr>
        <w:t>أن يبرز مختلف ال</w:t>
      </w:r>
      <w:r w:rsidRPr="00380EBD">
        <w:rPr>
          <w:rFonts w:ascii="Simplified Arabic" w:hAnsi="Simplified Arabic" w:cs="Simplified Arabic" w:hint="cs"/>
          <w:sz w:val="28"/>
          <w:szCs w:val="28"/>
          <w:rtl/>
          <w:lang w:bidi="ar-MA"/>
        </w:rPr>
        <w:t>مهارات</w:t>
      </w:r>
      <w:r w:rsidRPr="00380EBD">
        <w:rPr>
          <w:rFonts w:ascii="Simplified Arabic" w:hAnsi="Simplified Arabic" w:cs="Simplified Arabic"/>
          <w:sz w:val="28"/>
          <w:szCs w:val="28"/>
          <w:rtl/>
          <w:lang w:bidi="ar-MA"/>
        </w:rPr>
        <w:t xml:space="preserve"> الفكرية المسؤولة عن الإنتاج الإبداعي بشكل يضمن له</w:t>
      </w:r>
      <w:r w:rsidRPr="00380EBD">
        <w:rPr>
          <w:rFonts w:ascii="Simplified Arabic" w:hAnsi="Simplified Arabic" w:cs="Simplified Arabic" w:hint="cs"/>
          <w:sz w:val="28"/>
          <w:szCs w:val="28"/>
          <w:rtl/>
          <w:lang w:bidi="ar-MA"/>
        </w:rPr>
        <w:t>ا</w:t>
      </w:r>
      <w:r w:rsidRPr="00380EBD">
        <w:rPr>
          <w:rFonts w:ascii="Simplified Arabic" w:hAnsi="Simplified Arabic" w:cs="Simplified Arabic"/>
          <w:sz w:val="28"/>
          <w:szCs w:val="28"/>
          <w:rtl/>
          <w:lang w:bidi="ar-MA"/>
        </w:rPr>
        <w:t xml:space="preserve"> مكانا ضِمن باقي المهارات الفكرية. وقد كان هذا البحث نابعا من انتباهه لغياب مهارات التفكير الإبداعي في اختبارات الذكاء.</w:t>
      </w:r>
    </w:p>
    <w:p w:rsidR="00A34613" w:rsidRPr="00380EBD" w:rsidRDefault="00A34613" w:rsidP="00A34613">
      <w:pPr>
        <w:bidi/>
        <w:spacing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إن مجموع هذه ال</w:t>
      </w:r>
      <w:r w:rsidRPr="00380EBD">
        <w:rPr>
          <w:rFonts w:ascii="Simplified Arabic" w:hAnsi="Simplified Arabic" w:cs="Simplified Arabic" w:hint="cs"/>
          <w:sz w:val="28"/>
          <w:szCs w:val="28"/>
          <w:rtl/>
          <w:lang w:bidi="ar-MA"/>
        </w:rPr>
        <w:t>مهارات</w:t>
      </w:r>
      <w:r w:rsidRPr="00380EBD">
        <w:rPr>
          <w:rFonts w:ascii="Simplified Arabic" w:hAnsi="Simplified Arabic" w:cs="Simplified Arabic"/>
          <w:sz w:val="28"/>
          <w:szCs w:val="28"/>
          <w:rtl/>
          <w:lang w:bidi="ar-MA"/>
        </w:rPr>
        <w:t xml:space="preserve"> الفكرية هي ما يمكن الأفراد من الإبداع، حيث ينعتها " جيلفورد" بالقوة الإبداعية في مقابل الإنجاز المُبدع، حيث يعتبر « الإبداعية شيئا كامِنا خلف السلوك المتميز بالخيال و الابتكار»</w:t>
      </w:r>
      <w:r w:rsidRPr="00380EBD">
        <w:rPr>
          <w:rStyle w:val="Appelnotedebasdep"/>
          <w:rFonts w:ascii="Simplified Arabic" w:hAnsi="Simplified Arabic" w:cs="Simplified Arabic"/>
          <w:sz w:val="28"/>
          <w:szCs w:val="28"/>
          <w:rtl/>
          <w:lang w:bidi="ar-MA"/>
        </w:rPr>
        <w:footnoteReference w:id="63"/>
      </w:r>
      <w:r w:rsidRPr="00380EBD">
        <w:rPr>
          <w:rFonts w:ascii="Simplified Arabic" w:hAnsi="Simplified Arabic" w:cs="Simplified Arabic"/>
          <w:sz w:val="28"/>
          <w:szCs w:val="28"/>
          <w:rtl/>
          <w:lang w:bidi="ar-MA"/>
        </w:rPr>
        <w:t> واصفا هذه القوة بكونها « مظهرا عقليا »</w:t>
      </w:r>
      <w:r w:rsidRPr="00380EBD">
        <w:rPr>
          <w:rStyle w:val="Appelnotedebasdep"/>
          <w:rFonts w:ascii="Simplified Arabic" w:hAnsi="Simplified Arabic" w:cs="Simplified Arabic"/>
          <w:sz w:val="28"/>
          <w:szCs w:val="28"/>
          <w:rtl/>
          <w:lang w:bidi="ar-MA"/>
        </w:rPr>
        <w:footnoteReference w:id="64"/>
      </w:r>
      <w:r w:rsidRPr="00380EBD">
        <w:rPr>
          <w:rFonts w:ascii="Simplified Arabic" w:hAnsi="Simplified Arabic" w:cs="Simplified Arabic"/>
          <w:sz w:val="28"/>
          <w:szCs w:val="28"/>
          <w:rtl/>
          <w:lang w:bidi="ar-MA"/>
        </w:rPr>
        <w:t xml:space="preserve"> بالإضافة إلى كونها « تركيبا مُعقدا لا يرتبط بخاصية أو قدرة مفردة »</w:t>
      </w:r>
      <w:r w:rsidRPr="00380EBD">
        <w:rPr>
          <w:rStyle w:val="Appelnotedebasdep"/>
          <w:rFonts w:ascii="Simplified Arabic" w:hAnsi="Simplified Arabic" w:cs="Simplified Arabic"/>
          <w:sz w:val="28"/>
          <w:szCs w:val="28"/>
          <w:rtl/>
          <w:lang w:bidi="ar-MA"/>
        </w:rPr>
        <w:footnoteReference w:id="65"/>
      </w:r>
      <w:r w:rsidRPr="00380EBD">
        <w:rPr>
          <w:rFonts w:ascii="Simplified Arabic" w:hAnsi="Simplified Arabic" w:cs="Simplified Arabic"/>
          <w:sz w:val="28"/>
          <w:szCs w:val="28"/>
          <w:rtl/>
          <w:lang w:bidi="ar-MA"/>
        </w:rPr>
        <w:t>، و تتعلق هذه ال</w:t>
      </w:r>
      <w:r w:rsidRPr="00380EBD">
        <w:rPr>
          <w:rFonts w:ascii="Simplified Arabic" w:hAnsi="Simplified Arabic" w:cs="Simplified Arabic" w:hint="cs"/>
          <w:sz w:val="28"/>
          <w:szCs w:val="28"/>
          <w:rtl/>
          <w:lang w:bidi="ar-MA"/>
        </w:rPr>
        <w:t>مهارات</w:t>
      </w:r>
      <w:r w:rsidRPr="00380EBD">
        <w:rPr>
          <w:rFonts w:ascii="Simplified Arabic" w:hAnsi="Simplified Arabic" w:cs="Simplified Arabic"/>
          <w:sz w:val="28"/>
          <w:szCs w:val="28"/>
          <w:rtl/>
          <w:lang w:bidi="ar-MA"/>
        </w:rPr>
        <w:t xml:space="preserve"> بثلاثة أنواع على الأقل: </w:t>
      </w:r>
    </w:p>
    <w:p w:rsidR="00A34613" w:rsidRPr="00380EBD" w:rsidRDefault="00A34613" w:rsidP="00A34613">
      <w:pPr>
        <w:pStyle w:val="Paragraphedeliste"/>
        <w:numPr>
          <w:ilvl w:val="0"/>
          <w:numId w:val="7"/>
        </w:numPr>
        <w:bidi/>
        <w:spacing w:line="240" w:lineRule="auto"/>
        <w:rPr>
          <w:rFonts w:ascii="Simplified Arabic" w:hAnsi="Simplified Arabic" w:cs="Simplified Arabic"/>
          <w:sz w:val="28"/>
          <w:szCs w:val="28"/>
          <w:lang w:bidi="ar-MA"/>
        </w:rPr>
      </w:pPr>
      <w:r w:rsidRPr="00380EBD">
        <w:rPr>
          <w:rFonts w:ascii="Simplified Arabic" w:hAnsi="Simplified Arabic" w:cs="Simplified Arabic" w:hint="cs"/>
          <w:sz w:val="28"/>
          <w:szCs w:val="28"/>
          <w:rtl/>
          <w:lang w:bidi="ar-MA"/>
        </w:rPr>
        <w:t>مهارات</w:t>
      </w:r>
      <w:r w:rsidRPr="00380EBD">
        <w:rPr>
          <w:rFonts w:ascii="Simplified Arabic" w:hAnsi="Simplified Arabic" w:cs="Simplified Arabic"/>
          <w:sz w:val="28"/>
          <w:szCs w:val="28"/>
          <w:rtl/>
          <w:lang w:bidi="ar-MA"/>
        </w:rPr>
        <w:t xml:space="preserve"> التفكير التباعدي. </w:t>
      </w:r>
    </w:p>
    <w:p w:rsidR="00A34613" w:rsidRPr="00380EBD" w:rsidRDefault="00A34613" w:rsidP="00A34613">
      <w:pPr>
        <w:pStyle w:val="Paragraphedeliste"/>
        <w:numPr>
          <w:ilvl w:val="0"/>
          <w:numId w:val="7"/>
        </w:numPr>
        <w:bidi/>
        <w:spacing w:line="240" w:lineRule="auto"/>
        <w:rPr>
          <w:rFonts w:ascii="Simplified Arabic" w:hAnsi="Simplified Arabic" w:cs="Simplified Arabic"/>
          <w:sz w:val="28"/>
          <w:szCs w:val="28"/>
          <w:lang w:bidi="ar-MA"/>
        </w:rPr>
      </w:pPr>
      <w:r w:rsidRPr="00380EBD">
        <w:rPr>
          <w:rFonts w:ascii="Simplified Arabic" w:hAnsi="Simplified Arabic" w:cs="Simplified Arabic" w:hint="cs"/>
          <w:sz w:val="28"/>
          <w:szCs w:val="28"/>
          <w:rtl/>
          <w:lang w:bidi="ar-MA"/>
        </w:rPr>
        <w:t>مهارات</w:t>
      </w:r>
      <w:r w:rsidRPr="00380EBD">
        <w:rPr>
          <w:rFonts w:ascii="Simplified Arabic" w:hAnsi="Simplified Arabic" w:cs="Simplified Arabic"/>
          <w:sz w:val="28"/>
          <w:szCs w:val="28"/>
          <w:rtl/>
          <w:lang w:bidi="ar-MA"/>
        </w:rPr>
        <w:t xml:space="preserve"> التحويل. </w:t>
      </w:r>
    </w:p>
    <w:p w:rsidR="00A34613" w:rsidRPr="00380EBD" w:rsidRDefault="00A34613" w:rsidP="00A34613">
      <w:pPr>
        <w:pStyle w:val="Paragraphedeliste"/>
        <w:numPr>
          <w:ilvl w:val="0"/>
          <w:numId w:val="7"/>
        </w:numPr>
        <w:bidi/>
        <w:spacing w:line="240" w:lineRule="auto"/>
        <w:rPr>
          <w:rFonts w:ascii="Simplified Arabic" w:hAnsi="Simplified Arabic" w:cs="Simplified Arabic"/>
          <w:sz w:val="28"/>
          <w:szCs w:val="28"/>
          <w:lang w:bidi="ar-MA"/>
        </w:rPr>
      </w:pPr>
      <w:r w:rsidRPr="00380EBD">
        <w:rPr>
          <w:rFonts w:ascii="Simplified Arabic" w:hAnsi="Simplified Arabic" w:cs="Simplified Arabic" w:hint="cs"/>
          <w:sz w:val="28"/>
          <w:szCs w:val="28"/>
          <w:rtl/>
          <w:lang w:bidi="ar-MA"/>
        </w:rPr>
        <w:t>مهار</w:t>
      </w:r>
      <w:r w:rsidRPr="00380EBD">
        <w:rPr>
          <w:rFonts w:ascii="Simplified Arabic" w:hAnsi="Simplified Arabic" w:cs="Simplified Arabic"/>
          <w:sz w:val="28"/>
          <w:szCs w:val="28"/>
          <w:rtl/>
          <w:lang w:bidi="ar-MA"/>
        </w:rPr>
        <w:t xml:space="preserve">ات التقويم. </w:t>
      </w:r>
    </w:p>
    <w:p w:rsidR="00A34613" w:rsidRPr="00380EBD" w:rsidRDefault="00A34613" w:rsidP="00A34613">
      <w:pPr>
        <w:pStyle w:val="Paragraphedeliste"/>
        <w:bidi/>
        <w:spacing w:line="240" w:lineRule="auto"/>
        <w:ind w:left="0"/>
        <w:rPr>
          <w:rFonts w:ascii="Simplified Arabic" w:hAnsi="Simplified Arabic" w:cs="Simplified Arabic"/>
          <w:sz w:val="28"/>
          <w:szCs w:val="28"/>
          <w:u w:val="single"/>
          <w:rtl/>
          <w:lang w:bidi="ar-MA"/>
        </w:rPr>
      </w:pPr>
    </w:p>
    <w:p w:rsidR="00A34613" w:rsidRPr="00380EBD" w:rsidRDefault="00A34613" w:rsidP="00A34613">
      <w:pPr>
        <w:pStyle w:val="Paragraphedeliste"/>
        <w:bidi/>
        <w:spacing w:line="240" w:lineRule="auto"/>
        <w:rPr>
          <w:rFonts w:ascii="Simplified Arabic" w:hAnsi="Simplified Arabic" w:cs="Simplified Arabic"/>
          <w:sz w:val="28"/>
          <w:szCs w:val="28"/>
          <w:u w:val="single"/>
          <w:lang w:bidi="ar-MA"/>
        </w:rPr>
      </w:pPr>
      <w:r w:rsidRPr="00380EBD">
        <w:rPr>
          <w:rFonts w:ascii="Simplified Arabic" w:hAnsi="Simplified Arabic" w:cs="Simplified Arabic"/>
          <w:sz w:val="28"/>
          <w:szCs w:val="28"/>
          <w:u w:val="single"/>
          <w:rtl/>
          <w:lang w:bidi="ar-MA"/>
        </w:rPr>
        <w:t xml:space="preserve">1- </w:t>
      </w:r>
      <w:r w:rsidRPr="00380EBD">
        <w:rPr>
          <w:rFonts w:ascii="Simplified Arabic" w:hAnsi="Simplified Arabic" w:cs="Simplified Arabic" w:hint="cs"/>
          <w:sz w:val="28"/>
          <w:szCs w:val="28"/>
          <w:u w:val="single"/>
          <w:rtl/>
          <w:lang w:bidi="ar-MA"/>
        </w:rPr>
        <w:t>مهارات</w:t>
      </w:r>
      <w:r w:rsidRPr="00380EBD">
        <w:rPr>
          <w:rFonts w:ascii="Simplified Arabic" w:hAnsi="Simplified Arabic" w:cs="Simplified Arabic"/>
          <w:sz w:val="28"/>
          <w:szCs w:val="28"/>
          <w:u w:val="single"/>
          <w:rtl/>
          <w:lang w:bidi="ar-MA"/>
        </w:rPr>
        <w:t xml:space="preserve"> التفكير التباعدي:</w:t>
      </w:r>
    </w:p>
    <w:p w:rsidR="00A34613" w:rsidRPr="00380EBD" w:rsidRDefault="00A34613" w:rsidP="00A34613">
      <w:pPr>
        <w:bidi/>
        <w:spacing w:line="240" w:lineRule="auto"/>
        <w:ind w:left="57"/>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lastRenderedPageBreak/>
        <w:t xml:space="preserve">   يعتبر "جيلفورد"</w:t>
      </w:r>
      <w:r w:rsidRPr="00380EBD">
        <w:rPr>
          <w:rFonts w:ascii="Simplified Arabic" w:hAnsi="Simplified Arabic" w:cs="Simplified Arabic"/>
          <w:sz w:val="28"/>
          <w:szCs w:val="28"/>
          <w:lang w:bidi="ar-MA"/>
        </w:rPr>
        <w:t>Guilford</w:t>
      </w:r>
      <w:r w:rsidRPr="00380EBD">
        <w:rPr>
          <w:rFonts w:ascii="Simplified Arabic" w:hAnsi="Simplified Arabic" w:cs="Simplified Arabic"/>
          <w:sz w:val="28"/>
          <w:szCs w:val="28"/>
          <w:rtl/>
          <w:lang w:bidi="ar-MA"/>
        </w:rPr>
        <w:t xml:space="preserve"> أن التفكيـــــر التباعــــــدي </w:t>
      </w:r>
      <w:r w:rsidR="00220788" w:rsidRPr="00380EBD">
        <w:rPr>
          <w:rFonts w:ascii="Simplified Arabic" w:hAnsi="Simplified Arabic" w:cs="Simplified Arabic"/>
          <w:sz w:val="28"/>
          <w:szCs w:val="28"/>
          <w:lang w:bidi="ar-MA"/>
        </w:rPr>
        <w:t>la pensée divergente</w:t>
      </w:r>
      <w:r w:rsidRPr="00380EBD">
        <w:rPr>
          <w:rFonts w:ascii="Simplified Arabic" w:hAnsi="Simplified Arabic" w:cs="Simplified Arabic"/>
          <w:sz w:val="28"/>
          <w:szCs w:val="28"/>
          <w:rtl/>
          <w:lang w:bidi="ar-MA"/>
        </w:rPr>
        <w:t xml:space="preserve">« يرتبط </w:t>
      </w:r>
      <w:r w:rsidR="00220788" w:rsidRPr="00380EBD">
        <w:rPr>
          <w:rFonts w:ascii="Simplified Arabic" w:hAnsi="Simplified Arabic" w:cs="Simplified Arabic"/>
          <w:sz w:val="28"/>
          <w:szCs w:val="28"/>
          <w:rtl/>
          <w:lang w:bidi="ar-MA"/>
        </w:rPr>
        <w:t>بكم وكيف الإنتاج</w:t>
      </w:r>
      <w:r w:rsidRPr="00380EBD">
        <w:rPr>
          <w:rFonts w:ascii="Simplified Arabic" w:hAnsi="Simplified Arabic" w:cs="Simplified Arabic"/>
          <w:sz w:val="28"/>
          <w:szCs w:val="28"/>
          <w:rtl/>
          <w:lang w:bidi="ar-MA"/>
        </w:rPr>
        <w:t>»</w:t>
      </w:r>
      <w:r w:rsidRPr="00380EBD">
        <w:rPr>
          <w:rStyle w:val="Appelnotedebasdep"/>
          <w:rFonts w:ascii="Simplified Arabic" w:hAnsi="Simplified Arabic" w:cs="Simplified Arabic"/>
          <w:sz w:val="28"/>
          <w:szCs w:val="28"/>
          <w:rtl/>
          <w:lang w:bidi="ar-MA"/>
        </w:rPr>
        <w:footnoteReference w:id="66"/>
      </w:r>
      <w:r w:rsidRPr="00380EBD">
        <w:rPr>
          <w:rFonts w:ascii="Simplified Arabic" w:hAnsi="Simplified Arabic" w:cs="Simplified Arabic"/>
          <w:sz w:val="28"/>
          <w:szCs w:val="28"/>
          <w:rtl/>
          <w:lang w:bidi="ar-MA"/>
        </w:rPr>
        <w:t xml:space="preserve"> الإبداعـي، و يعرفه "جيلفورد"من خلال مقابلته بنوع آخر من التفكير يدعى التفكير الاتفاقي </w:t>
      </w:r>
      <w:r w:rsidRPr="00380EBD">
        <w:rPr>
          <w:rFonts w:ascii="Simplified Arabic" w:hAnsi="Simplified Arabic" w:cs="Simplified Arabic"/>
          <w:sz w:val="28"/>
          <w:szCs w:val="28"/>
          <w:lang w:bidi="ar-MA"/>
        </w:rPr>
        <w:t> « La pensée convergente »</w:t>
      </w:r>
      <w:r w:rsidRPr="00380EBD">
        <w:rPr>
          <w:rFonts w:ascii="Simplified Arabic" w:hAnsi="Simplified Arabic" w:cs="Simplified Arabic"/>
          <w:sz w:val="28"/>
          <w:szCs w:val="28"/>
          <w:rtl/>
          <w:lang w:bidi="ar-MA"/>
        </w:rPr>
        <w:t>. فإذا كان هذا الأخير يمكن صا</w:t>
      </w:r>
      <w:r w:rsidR="00220788" w:rsidRPr="00380EBD">
        <w:rPr>
          <w:rFonts w:ascii="Simplified Arabic" w:hAnsi="Simplified Arabic" w:cs="Simplified Arabic"/>
          <w:sz w:val="28"/>
          <w:szCs w:val="28"/>
          <w:rtl/>
          <w:lang w:bidi="ar-MA"/>
        </w:rPr>
        <w:t>حبه من الحصول على إجابة واحدة و</w:t>
      </w:r>
      <w:r w:rsidRPr="00380EBD">
        <w:rPr>
          <w:rFonts w:ascii="Simplified Arabic" w:hAnsi="Simplified Arabic" w:cs="Simplified Arabic"/>
          <w:sz w:val="28"/>
          <w:szCs w:val="28"/>
          <w:rtl/>
          <w:lang w:bidi="ar-MA"/>
        </w:rPr>
        <w:t>محددة، فإن التفكير التباعدي على العكس من ذلك يبتعد عن المألوف،</w:t>
      </w:r>
      <w:r w:rsidR="00220788" w:rsidRPr="00380EBD">
        <w:rPr>
          <w:rFonts w:ascii="Simplified Arabic" w:hAnsi="Simplified Arabic" w:cs="Simplified Arabic"/>
          <w:sz w:val="28"/>
          <w:szCs w:val="28"/>
          <w:rtl/>
          <w:lang w:bidi="ar-MA"/>
        </w:rPr>
        <w:t xml:space="preserve"> و</w:t>
      </w:r>
      <w:r w:rsidRPr="00380EBD">
        <w:rPr>
          <w:rFonts w:ascii="Simplified Arabic" w:hAnsi="Simplified Arabic" w:cs="Simplified Arabic"/>
          <w:sz w:val="28"/>
          <w:szCs w:val="28"/>
          <w:rtl/>
          <w:lang w:bidi="ar-MA"/>
        </w:rPr>
        <w:t xml:space="preserve">يتمثل في </w:t>
      </w:r>
      <w:r w:rsidRPr="00380EBD">
        <w:rPr>
          <w:rFonts w:ascii="Simplified Arabic" w:hAnsi="Simplified Arabic" w:cs="Simplified Arabic"/>
          <w:sz w:val="28"/>
          <w:szCs w:val="28"/>
          <w:lang w:bidi="ar-MA"/>
        </w:rPr>
        <w:t>»</w:t>
      </w:r>
      <w:r w:rsidRPr="00380EBD">
        <w:rPr>
          <w:rFonts w:ascii="Simplified Arabic" w:hAnsi="Simplified Arabic" w:cs="Simplified Arabic"/>
          <w:sz w:val="28"/>
          <w:szCs w:val="28"/>
          <w:rtl/>
          <w:lang w:bidi="ar-MA"/>
        </w:rPr>
        <w:t xml:space="preserve"> إنتاج عدد من الأفكار المختلفة إجابة عن معطيات معينة </w:t>
      </w:r>
      <w:r w:rsidRPr="00380EBD">
        <w:rPr>
          <w:rFonts w:ascii="Simplified Arabic" w:hAnsi="Simplified Arabic" w:cs="Simplified Arabic"/>
          <w:sz w:val="28"/>
          <w:szCs w:val="28"/>
          <w:lang w:bidi="ar-MA"/>
        </w:rPr>
        <w:t>«</w:t>
      </w:r>
      <w:r w:rsidRPr="00380EBD">
        <w:rPr>
          <w:rStyle w:val="Appelnotedebasdep"/>
          <w:rFonts w:ascii="Simplified Arabic" w:hAnsi="Simplified Arabic" w:cs="Simplified Arabic"/>
          <w:sz w:val="28"/>
          <w:szCs w:val="28"/>
          <w:lang w:bidi="ar-MA"/>
        </w:rPr>
        <w:footnoteReference w:id="67"/>
      </w:r>
      <w:r w:rsidRPr="00380EBD">
        <w:rPr>
          <w:rFonts w:ascii="Simplified Arabic" w:hAnsi="Simplified Arabic" w:cs="Simplified Arabic"/>
          <w:sz w:val="28"/>
          <w:szCs w:val="28"/>
          <w:rtl/>
          <w:lang w:bidi="ar-MA"/>
        </w:rPr>
        <w:t xml:space="preserve">. و يعتبر" جيلفورد " أن هناك </w:t>
      </w:r>
      <w:r w:rsidRPr="00380EBD">
        <w:rPr>
          <w:rFonts w:ascii="Simplified Arabic" w:hAnsi="Simplified Arabic" w:cs="Simplified Arabic" w:hint="cs"/>
          <w:sz w:val="28"/>
          <w:szCs w:val="28"/>
          <w:rtl/>
          <w:lang w:bidi="ar-MA"/>
        </w:rPr>
        <w:t>مهار</w:t>
      </w:r>
      <w:r w:rsidR="00220788" w:rsidRPr="00380EBD">
        <w:rPr>
          <w:rFonts w:ascii="Simplified Arabic" w:hAnsi="Simplified Arabic" w:cs="Simplified Arabic"/>
          <w:sz w:val="28"/>
          <w:szCs w:val="28"/>
          <w:rtl/>
          <w:lang w:bidi="ar-MA"/>
        </w:rPr>
        <w:t>ات عقلية معينــــة تتماشى و</w:t>
      </w:r>
      <w:r w:rsidRPr="00380EBD">
        <w:rPr>
          <w:rFonts w:ascii="Simplified Arabic" w:hAnsi="Simplified Arabic" w:cs="Simplified Arabic"/>
          <w:sz w:val="28"/>
          <w:szCs w:val="28"/>
          <w:rtl/>
          <w:lang w:bidi="ar-MA"/>
        </w:rPr>
        <w:t>طبيعة التفك</w:t>
      </w:r>
      <w:r w:rsidR="00220788" w:rsidRPr="00380EBD">
        <w:rPr>
          <w:rFonts w:ascii="Simplified Arabic" w:hAnsi="Simplified Arabic" w:cs="Simplified Arabic"/>
          <w:sz w:val="28"/>
          <w:szCs w:val="28"/>
          <w:rtl/>
          <w:lang w:bidi="ar-MA"/>
        </w:rPr>
        <w:t>ير التباعدي؛ ألا و هي الطلاقة والمرونة والأصالة و</w:t>
      </w:r>
      <w:r w:rsidRPr="00380EBD">
        <w:rPr>
          <w:rFonts w:ascii="Simplified Arabic" w:hAnsi="Simplified Arabic" w:cs="Simplified Arabic"/>
          <w:sz w:val="28"/>
          <w:szCs w:val="28"/>
          <w:rtl/>
          <w:lang w:bidi="ar-MA"/>
        </w:rPr>
        <w:t xml:space="preserve">الإسهاب. </w:t>
      </w:r>
    </w:p>
    <w:p w:rsidR="00A34613" w:rsidRPr="00380EBD" w:rsidRDefault="00A34613" w:rsidP="00A34613">
      <w:pPr>
        <w:pStyle w:val="Paragraphedeliste"/>
        <w:numPr>
          <w:ilvl w:val="0"/>
          <w:numId w:val="8"/>
        </w:numPr>
        <w:bidi/>
        <w:spacing w:line="240" w:lineRule="auto"/>
        <w:ind w:left="473"/>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t xml:space="preserve">الطلاقة : </w:t>
      </w:r>
    </w:p>
    <w:p w:rsidR="00A34613" w:rsidRPr="00380EBD" w:rsidRDefault="00A34613" w:rsidP="00A34613">
      <w:pPr>
        <w:pStyle w:val="Paragraphedeliste"/>
        <w:bidi/>
        <w:spacing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يعرف </w:t>
      </w:r>
      <w:r w:rsidRPr="00380EBD">
        <w:rPr>
          <w:rFonts w:ascii="Simplified Arabic" w:hAnsi="Simplified Arabic" w:cs="Simplified Arabic"/>
          <w:sz w:val="28"/>
          <w:szCs w:val="28"/>
          <w:lang w:bidi="ar-MA"/>
        </w:rPr>
        <w:t>Guilford</w:t>
      </w:r>
      <w:r w:rsidRPr="00380EBD">
        <w:rPr>
          <w:rFonts w:ascii="Simplified Arabic" w:hAnsi="Simplified Arabic" w:cs="Simplified Arabic"/>
          <w:sz w:val="28"/>
          <w:szCs w:val="28"/>
          <w:rtl/>
          <w:lang w:bidi="ar-MA"/>
        </w:rPr>
        <w:t xml:space="preserve"> الطلاقة بكونها مظهرا « من أهم مظاهر الإبداع »</w:t>
      </w:r>
      <w:r w:rsidRPr="00380EBD">
        <w:rPr>
          <w:rStyle w:val="Appelnotedebasdep"/>
          <w:rFonts w:ascii="Simplified Arabic" w:hAnsi="Simplified Arabic" w:cs="Simplified Arabic"/>
          <w:sz w:val="28"/>
          <w:szCs w:val="28"/>
          <w:rtl/>
          <w:lang w:bidi="ar-MA"/>
        </w:rPr>
        <w:footnoteReference w:id="68"/>
      </w:r>
      <w:r w:rsidRPr="00380EBD">
        <w:rPr>
          <w:rFonts w:ascii="Simplified Arabic" w:hAnsi="Simplified Arabic" w:cs="Simplified Arabic"/>
          <w:sz w:val="28"/>
          <w:szCs w:val="28"/>
          <w:rtl/>
          <w:lang w:bidi="ar-MA"/>
        </w:rPr>
        <w:t>، فهي « مظهر كمي يرتبط بخصوبة الأفكار»</w:t>
      </w:r>
      <w:r w:rsidRPr="00380EBD">
        <w:rPr>
          <w:rStyle w:val="Appelnotedebasdep"/>
          <w:rFonts w:ascii="Simplified Arabic" w:hAnsi="Simplified Arabic" w:cs="Simplified Arabic"/>
          <w:sz w:val="28"/>
          <w:szCs w:val="28"/>
          <w:rtl/>
          <w:lang w:bidi="ar-MA"/>
        </w:rPr>
        <w:footnoteReference w:id="69"/>
      </w:r>
      <w:r w:rsidRPr="00380EBD">
        <w:rPr>
          <w:rFonts w:ascii="Simplified Arabic" w:hAnsi="Simplified Arabic" w:cs="Simplified Arabic"/>
          <w:sz w:val="28"/>
          <w:szCs w:val="28"/>
          <w:rtl/>
          <w:lang w:bidi="ar-MA"/>
        </w:rPr>
        <w:t>، ويتجلى في « السهولة التي يستطيع من خلالها الفرد استرجاع معلـــومــــ</w:t>
      </w:r>
      <w:r w:rsidR="00220788" w:rsidRPr="00380EBD">
        <w:rPr>
          <w:rFonts w:ascii="Simplified Arabic" w:hAnsi="Simplified Arabic" w:cs="Simplified Arabic"/>
          <w:sz w:val="28"/>
          <w:szCs w:val="28"/>
          <w:rtl/>
          <w:lang w:bidi="ar-MA"/>
        </w:rPr>
        <w:t>ات معيــنــة مــــن الذاكــــرة</w:t>
      </w:r>
      <w:r w:rsidRPr="00380EBD">
        <w:rPr>
          <w:rFonts w:ascii="Simplified Arabic" w:hAnsi="Simplified Arabic" w:cs="Simplified Arabic"/>
          <w:sz w:val="28"/>
          <w:szCs w:val="28"/>
          <w:rtl/>
          <w:lang w:bidi="ar-MA"/>
        </w:rPr>
        <w:t>»</w:t>
      </w:r>
      <w:r w:rsidRPr="00380EBD">
        <w:rPr>
          <w:rStyle w:val="Appelnotedebasdep"/>
          <w:rFonts w:ascii="Simplified Arabic" w:hAnsi="Simplified Arabic" w:cs="Simplified Arabic"/>
          <w:sz w:val="28"/>
          <w:szCs w:val="28"/>
          <w:rtl/>
          <w:lang w:bidi="ar-MA"/>
        </w:rPr>
        <w:footnoteReference w:id="70"/>
      </w:r>
      <w:r w:rsidRPr="00380EBD">
        <w:rPr>
          <w:rFonts w:ascii="Simplified Arabic" w:hAnsi="Simplified Arabic" w:cs="Simplified Arabic"/>
          <w:sz w:val="28"/>
          <w:szCs w:val="28"/>
          <w:rtl/>
          <w:lang w:bidi="ar-MA"/>
        </w:rPr>
        <w:t>، فهـــــذه الأخيـــرة تشكــل منبعــا يمكــن الفـــرد مـــن توليـــد الأفكــار</w:t>
      </w:r>
      <w:r w:rsidR="00220788"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والمعــلومات أثناء الفعل الإبداعي. ويقترح " جيلفورد " بعض الاختبارات التي يمكن من خلالها تقييم مستوى الطلاقة عند الفرد كأن يطلب منه تقديم أكبر عدد ممكن من العناوين لقصص معينة في دقائق قليلة، حيث تشكل محدودية الزمن سبيلا لتحقيق ضمان تكافؤ الفرص بيـــن المختبريـــن، ومعيارا للاستدلال على خصوبة التفكير، ذلك أن سهولة الإنتاج في زمن يسير دليل واضح على هذه الخصوبة</w:t>
      </w:r>
      <w:r w:rsidRPr="00380EBD">
        <w:rPr>
          <w:rStyle w:val="Appelnotedebasdep"/>
          <w:rFonts w:ascii="Simplified Arabic" w:hAnsi="Simplified Arabic" w:cs="Simplified Arabic"/>
          <w:sz w:val="28"/>
          <w:szCs w:val="28"/>
          <w:rtl/>
          <w:lang w:bidi="ar-MA"/>
        </w:rPr>
        <w:footnoteReference w:id="71"/>
      </w:r>
      <w:r w:rsidRPr="00380EBD">
        <w:rPr>
          <w:rFonts w:ascii="Simplified Arabic" w:hAnsi="Simplified Arabic" w:cs="Simplified Arabic"/>
          <w:sz w:val="28"/>
          <w:szCs w:val="28"/>
          <w:rtl/>
          <w:lang w:bidi="ar-MA"/>
        </w:rPr>
        <w:t xml:space="preserve">. </w:t>
      </w:r>
    </w:p>
    <w:p w:rsidR="00A34613" w:rsidRPr="00380EBD" w:rsidRDefault="00A34613" w:rsidP="00A34613">
      <w:pPr>
        <w:pStyle w:val="Paragraphedeliste"/>
        <w:bidi/>
        <w:spacing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ويميز </w:t>
      </w:r>
      <w:r w:rsidRPr="00380EBD">
        <w:rPr>
          <w:rFonts w:ascii="Simplified Arabic" w:hAnsi="Simplified Arabic" w:cs="Simplified Arabic"/>
          <w:sz w:val="28"/>
          <w:szCs w:val="28"/>
          <w:lang w:bidi="ar-MA"/>
        </w:rPr>
        <w:t>Guilford</w:t>
      </w:r>
      <w:r w:rsidRPr="00380EBD">
        <w:rPr>
          <w:rFonts w:ascii="Simplified Arabic" w:hAnsi="Simplified Arabic" w:cs="Simplified Arabic"/>
          <w:sz w:val="28"/>
          <w:szCs w:val="28"/>
          <w:rtl/>
          <w:lang w:bidi="ar-MA"/>
        </w:rPr>
        <w:t xml:space="preserve"> بين أربعة مستويات للطلاقــــة تتم</w:t>
      </w:r>
      <w:r w:rsidR="00220788" w:rsidRPr="00380EBD">
        <w:rPr>
          <w:rFonts w:ascii="Simplified Arabic" w:hAnsi="Simplified Arabic" w:cs="Simplified Arabic"/>
          <w:sz w:val="28"/>
          <w:szCs w:val="28"/>
          <w:rtl/>
          <w:lang w:bidi="ar-MA"/>
        </w:rPr>
        <w:t>ثــــل في طلاقـــة الألفـــاظ و</w:t>
      </w:r>
      <w:r w:rsidRPr="00380EBD">
        <w:rPr>
          <w:rFonts w:ascii="Simplified Arabic" w:hAnsi="Simplified Arabic" w:cs="Simplified Arabic"/>
          <w:sz w:val="28"/>
          <w:szCs w:val="28"/>
          <w:rtl/>
          <w:lang w:bidi="ar-MA"/>
        </w:rPr>
        <w:t>طلاقـــة التداعــي و</w:t>
      </w:r>
      <w:r w:rsidR="00220788" w:rsidRPr="00380EBD">
        <w:rPr>
          <w:rFonts w:ascii="Simplified Arabic" w:hAnsi="Simplified Arabic" w:cs="Simplified Arabic"/>
          <w:sz w:val="28"/>
          <w:szCs w:val="28"/>
          <w:rtl/>
          <w:lang w:bidi="ar-MA"/>
        </w:rPr>
        <w:t>الطلاقة التعبيرية و</w:t>
      </w:r>
      <w:r w:rsidRPr="00380EBD">
        <w:rPr>
          <w:rFonts w:ascii="Simplified Arabic" w:hAnsi="Simplified Arabic" w:cs="Simplified Arabic"/>
          <w:sz w:val="28"/>
          <w:szCs w:val="28"/>
          <w:rtl/>
          <w:lang w:bidi="ar-MA"/>
        </w:rPr>
        <w:t>طلاقة الأفكار.</w:t>
      </w:r>
    </w:p>
    <w:p w:rsidR="00A34613" w:rsidRPr="00380EBD" w:rsidRDefault="00A34613" w:rsidP="00A34613">
      <w:pPr>
        <w:pStyle w:val="Paragraphedeliste"/>
        <w:numPr>
          <w:ilvl w:val="0"/>
          <w:numId w:val="9"/>
        </w:numPr>
        <w:bidi/>
        <w:spacing w:line="240" w:lineRule="auto"/>
        <w:ind w:left="473"/>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t>ط</w:t>
      </w:r>
      <w:r w:rsidR="00220788" w:rsidRPr="00380EBD">
        <w:rPr>
          <w:rFonts w:ascii="Simplified Arabic" w:hAnsi="Simplified Arabic" w:cs="Simplified Arabic"/>
          <w:sz w:val="28"/>
          <w:szCs w:val="28"/>
          <w:rtl/>
          <w:lang w:bidi="ar-MA"/>
        </w:rPr>
        <w:t>لاقة الألفاظ : و</w:t>
      </w:r>
      <w:r w:rsidRPr="00380EBD">
        <w:rPr>
          <w:rFonts w:ascii="Simplified Arabic" w:hAnsi="Simplified Arabic" w:cs="Simplified Arabic"/>
          <w:sz w:val="28"/>
          <w:szCs w:val="28"/>
          <w:rtl/>
          <w:lang w:bidi="ar-MA"/>
        </w:rPr>
        <w:t xml:space="preserve">هي القدرة على إنتاج أكبر عدد من الكلمات التي تستجيب لخاصيات معينة كأن </w:t>
      </w:r>
      <w:r w:rsidRPr="00380EBD">
        <w:rPr>
          <w:rFonts w:ascii="Simplified Arabic" w:hAnsi="Simplified Arabic" w:cs="Simplified Arabic"/>
          <w:b/>
          <w:bCs/>
          <w:sz w:val="28"/>
          <w:szCs w:val="28"/>
          <w:rtl/>
          <w:lang w:bidi="ar-MA"/>
        </w:rPr>
        <w:t xml:space="preserve">« </w:t>
      </w:r>
      <w:r w:rsidRPr="00380EBD">
        <w:rPr>
          <w:rFonts w:ascii="Simplified Arabic" w:hAnsi="Simplified Arabic" w:cs="Simplified Arabic"/>
          <w:sz w:val="28"/>
          <w:szCs w:val="28"/>
          <w:rtl/>
          <w:lang w:bidi="ar-MA"/>
        </w:rPr>
        <w:t>تشتمل على حرف معين أو على تشكيلة معينة من الحروف »</w:t>
      </w:r>
      <w:r w:rsidRPr="00380EBD">
        <w:rPr>
          <w:rStyle w:val="Appelnotedebasdep"/>
          <w:rFonts w:ascii="Simplified Arabic" w:hAnsi="Simplified Arabic" w:cs="Simplified Arabic"/>
          <w:sz w:val="28"/>
          <w:szCs w:val="28"/>
          <w:rtl/>
          <w:lang w:bidi="ar-MA"/>
        </w:rPr>
        <w:footnoteReference w:id="72"/>
      </w:r>
      <w:r w:rsidRPr="00380EBD">
        <w:rPr>
          <w:rFonts w:ascii="Simplified Arabic" w:hAnsi="Simplified Arabic" w:cs="Simplified Arabic"/>
          <w:sz w:val="28"/>
          <w:szCs w:val="28"/>
          <w:rtl/>
          <w:lang w:bidi="ar-MA"/>
        </w:rPr>
        <w:t xml:space="preserve">. </w:t>
      </w:r>
    </w:p>
    <w:p w:rsidR="00A34613" w:rsidRPr="00380EBD" w:rsidRDefault="00220788" w:rsidP="00A34613">
      <w:pPr>
        <w:pStyle w:val="Paragraphedeliste"/>
        <w:numPr>
          <w:ilvl w:val="0"/>
          <w:numId w:val="9"/>
        </w:numPr>
        <w:bidi/>
        <w:spacing w:after="100" w:afterAutospacing="1" w:line="240" w:lineRule="auto"/>
        <w:ind w:left="473"/>
        <w:jc w:val="both"/>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t>طلاقة التداعي: و</w:t>
      </w:r>
      <w:r w:rsidR="00A34613" w:rsidRPr="00380EBD">
        <w:rPr>
          <w:rFonts w:ascii="Simplified Arabic" w:hAnsi="Simplified Arabic" w:cs="Simplified Arabic"/>
          <w:sz w:val="28"/>
          <w:szCs w:val="28"/>
          <w:rtl/>
          <w:lang w:bidi="ar-MA"/>
        </w:rPr>
        <w:t>هي القدرة على إنتاج أكبر عدد من المرادفات لكلمة معينة في وقت محدد، حيث يشكل المعنى التحدي الأساس</w:t>
      </w:r>
      <w:r w:rsidRPr="00380EBD">
        <w:rPr>
          <w:rFonts w:ascii="Simplified Arabic" w:hAnsi="Simplified Arabic" w:cs="Simplified Arabic"/>
          <w:sz w:val="28"/>
          <w:szCs w:val="28"/>
          <w:rtl/>
          <w:lang w:bidi="ar-MA"/>
        </w:rPr>
        <w:t xml:space="preserve"> أمام الفرد، و</w:t>
      </w:r>
      <w:r w:rsidR="00A34613" w:rsidRPr="00380EBD">
        <w:rPr>
          <w:rFonts w:ascii="Simplified Arabic" w:hAnsi="Simplified Arabic" w:cs="Simplified Arabic"/>
          <w:sz w:val="28"/>
          <w:szCs w:val="28"/>
          <w:rtl/>
          <w:lang w:bidi="ar-MA"/>
        </w:rPr>
        <w:t>هي طلاقة ترتبط بالعلاقات و بـــ« القدرة على عرض الأشياء المشابهة لفكرة ما »</w:t>
      </w:r>
      <w:r w:rsidR="00A34613" w:rsidRPr="00380EBD">
        <w:rPr>
          <w:rStyle w:val="Appelnotedebasdep"/>
          <w:rFonts w:ascii="Simplified Arabic" w:hAnsi="Simplified Arabic" w:cs="Simplified Arabic"/>
          <w:sz w:val="28"/>
          <w:szCs w:val="28"/>
          <w:rtl/>
          <w:lang w:bidi="ar-MA"/>
        </w:rPr>
        <w:footnoteReference w:id="73"/>
      </w:r>
      <w:r w:rsidR="00A34613" w:rsidRPr="00380EBD">
        <w:rPr>
          <w:rFonts w:ascii="Simplified Arabic" w:hAnsi="Simplified Arabic" w:cs="Simplified Arabic"/>
          <w:sz w:val="28"/>
          <w:szCs w:val="28"/>
          <w:rtl/>
          <w:lang w:bidi="ar-MA"/>
        </w:rPr>
        <w:t xml:space="preserve">. </w:t>
      </w:r>
    </w:p>
    <w:p w:rsidR="00A34613" w:rsidRPr="00380EBD" w:rsidRDefault="00220788" w:rsidP="00A34613">
      <w:pPr>
        <w:pStyle w:val="Paragraphedeliste"/>
        <w:numPr>
          <w:ilvl w:val="0"/>
          <w:numId w:val="9"/>
        </w:numPr>
        <w:bidi/>
        <w:spacing w:line="240" w:lineRule="auto"/>
        <w:ind w:left="454"/>
        <w:jc w:val="both"/>
        <w:rPr>
          <w:rFonts w:ascii="Simplified Arabic" w:hAnsi="Simplified Arabic" w:cs="Simplified Arabic"/>
          <w:b/>
          <w:bCs/>
          <w:sz w:val="28"/>
          <w:szCs w:val="28"/>
          <w:lang w:bidi="ar-MA"/>
        </w:rPr>
      </w:pPr>
      <w:r w:rsidRPr="00380EBD">
        <w:rPr>
          <w:rFonts w:ascii="Simplified Arabic" w:hAnsi="Simplified Arabic" w:cs="Simplified Arabic"/>
          <w:sz w:val="28"/>
          <w:szCs w:val="28"/>
          <w:rtl/>
          <w:lang w:bidi="ar-MA"/>
        </w:rPr>
        <w:t>الطلاقة التعبيرية: و</w:t>
      </w:r>
      <w:r w:rsidR="00A34613" w:rsidRPr="00380EBD">
        <w:rPr>
          <w:rFonts w:ascii="Simplified Arabic" w:hAnsi="Simplified Arabic" w:cs="Simplified Arabic"/>
          <w:sz w:val="28"/>
          <w:szCs w:val="28"/>
          <w:rtl/>
          <w:lang w:bidi="ar-MA"/>
        </w:rPr>
        <w:t>هي القدرة على «</w:t>
      </w:r>
      <w:r w:rsidRPr="00380EBD">
        <w:rPr>
          <w:rFonts w:ascii="Simplified Arabic" w:hAnsi="Simplified Arabic" w:cs="Simplified Arabic"/>
          <w:sz w:val="28"/>
          <w:szCs w:val="28"/>
          <w:rtl/>
          <w:lang w:bidi="ar-MA"/>
        </w:rPr>
        <w:t xml:space="preserve"> إنتاج عدد من الأفكار المنظمة و</w:t>
      </w:r>
      <w:r w:rsidR="00A34613" w:rsidRPr="00380EBD">
        <w:rPr>
          <w:rFonts w:ascii="Simplified Arabic" w:hAnsi="Simplified Arabic" w:cs="Simplified Arabic"/>
          <w:sz w:val="28"/>
          <w:szCs w:val="28"/>
          <w:rtl/>
          <w:lang w:bidi="ar-MA"/>
        </w:rPr>
        <w:t>المعقدة »</w:t>
      </w:r>
      <w:r w:rsidR="00A34613" w:rsidRPr="00380EBD">
        <w:rPr>
          <w:rStyle w:val="Appelnotedebasdep"/>
          <w:rFonts w:ascii="Simplified Arabic" w:hAnsi="Simplified Arabic" w:cs="Simplified Arabic"/>
          <w:sz w:val="28"/>
          <w:szCs w:val="28"/>
          <w:rtl/>
          <w:lang w:bidi="ar-MA"/>
        </w:rPr>
        <w:footnoteReference w:id="74"/>
      </w:r>
      <w:r w:rsidR="00A34613" w:rsidRPr="00380EBD">
        <w:rPr>
          <w:rFonts w:ascii="Simplified Arabic" w:hAnsi="Simplified Arabic" w:cs="Simplified Arabic"/>
          <w:sz w:val="28"/>
          <w:szCs w:val="28"/>
          <w:rtl/>
          <w:lang w:bidi="ar-MA"/>
        </w:rPr>
        <w:t xml:space="preserve">، كأن يتعلق الأمر بإنتاج جمل مختلفة و متعددة  تتضمن كلمات معينة، حيث يقوم اختبار هذه القدرة على </w:t>
      </w:r>
      <w:r w:rsidR="00A34613" w:rsidRPr="00380EBD">
        <w:rPr>
          <w:rFonts w:ascii="Simplified Arabic" w:hAnsi="Simplified Arabic" w:cs="Simplified Arabic"/>
          <w:sz w:val="28"/>
          <w:szCs w:val="28"/>
          <w:rtl/>
          <w:lang w:bidi="ar-MA"/>
        </w:rPr>
        <w:lastRenderedPageBreak/>
        <w:t>السرعة في التركيب، و يعتبر جيلفورد أن « الشخص الذي يتميز بطلاقة تعبيرية يمتلك درجة إبداعية عالية »</w:t>
      </w:r>
      <w:r w:rsidR="00A34613" w:rsidRPr="00380EBD">
        <w:rPr>
          <w:rStyle w:val="Appelnotedebasdep"/>
          <w:rFonts w:ascii="Simplified Arabic" w:hAnsi="Simplified Arabic" w:cs="Simplified Arabic"/>
          <w:sz w:val="28"/>
          <w:szCs w:val="28"/>
          <w:rtl/>
          <w:lang w:bidi="ar-MA"/>
        </w:rPr>
        <w:footnoteReference w:id="75"/>
      </w:r>
      <w:r w:rsidR="00A34613" w:rsidRPr="00380EBD">
        <w:rPr>
          <w:rFonts w:ascii="Simplified Arabic" w:hAnsi="Simplified Arabic" w:cs="Simplified Arabic"/>
          <w:sz w:val="28"/>
          <w:szCs w:val="28"/>
          <w:lang w:bidi="ar-MA"/>
        </w:rPr>
        <w:t>.</w:t>
      </w:r>
    </w:p>
    <w:p w:rsidR="00A34613" w:rsidRPr="00380EBD" w:rsidRDefault="00A34613" w:rsidP="00A34613">
      <w:pPr>
        <w:pStyle w:val="Paragraphedeliste"/>
        <w:numPr>
          <w:ilvl w:val="0"/>
          <w:numId w:val="9"/>
        </w:numPr>
        <w:bidi/>
        <w:spacing w:line="240" w:lineRule="auto"/>
        <w:ind w:left="454"/>
        <w:jc w:val="both"/>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t>طلاقة الأفكار:</w:t>
      </w:r>
      <w:r w:rsidRPr="00380EBD">
        <w:rPr>
          <w:rFonts w:ascii="Simplified Arabic" w:hAnsi="Simplified Arabic" w:cs="Simplified Arabic"/>
          <w:sz w:val="28"/>
          <w:szCs w:val="28"/>
          <w:lang w:bidi="ar-MA"/>
        </w:rPr>
        <w:t xml:space="preserve"> » </w:t>
      </w:r>
      <w:r w:rsidRPr="00380EBD">
        <w:rPr>
          <w:rFonts w:ascii="Simplified Arabic" w:hAnsi="Simplified Arabic" w:cs="Simplified Arabic"/>
          <w:sz w:val="28"/>
          <w:szCs w:val="28"/>
          <w:rtl/>
          <w:lang w:bidi="ar-MA"/>
        </w:rPr>
        <w:t>القدرة على إنتاج أفكار متنوعة استجابة لمعطيات معينة في زمن محدد</w:t>
      </w:r>
      <w:r w:rsidRPr="00380EBD">
        <w:rPr>
          <w:rFonts w:ascii="Simplified Arabic" w:hAnsi="Simplified Arabic" w:cs="Simplified Arabic"/>
          <w:sz w:val="28"/>
          <w:szCs w:val="28"/>
          <w:lang w:bidi="ar-MA"/>
        </w:rPr>
        <w:t> </w:t>
      </w:r>
      <w:r w:rsidRPr="00380EBD">
        <w:rPr>
          <w:rFonts w:ascii="Simplified Arabic" w:hAnsi="Simplified Arabic" w:cs="Simplified Arabic"/>
          <w:sz w:val="28"/>
          <w:szCs w:val="28"/>
          <w:rtl/>
          <w:lang w:bidi="ar-MA"/>
        </w:rPr>
        <w:t>»</w:t>
      </w:r>
      <w:r w:rsidRPr="00380EBD">
        <w:rPr>
          <w:rStyle w:val="Appelnotedebasdep"/>
          <w:rFonts w:ascii="Simplified Arabic" w:hAnsi="Simplified Arabic" w:cs="Simplified Arabic"/>
          <w:sz w:val="28"/>
          <w:szCs w:val="28"/>
          <w:lang w:bidi="ar-MA"/>
        </w:rPr>
        <w:footnoteReference w:id="76"/>
      </w:r>
      <w:r w:rsidRPr="00380EBD">
        <w:rPr>
          <w:rFonts w:ascii="Simplified Arabic" w:hAnsi="Simplified Arabic" w:cs="Simplified Arabic"/>
          <w:sz w:val="28"/>
          <w:szCs w:val="28"/>
          <w:rtl/>
          <w:lang w:bidi="ar-MA"/>
        </w:rPr>
        <w:t>، كأن يقوم الفرد بعرض سريع للعناصر التي تنتمي لفئة معينة سبق تحديد خاصيتين أو ثلاثة من خاصياتها.</w:t>
      </w:r>
    </w:p>
    <w:p w:rsidR="00A34613" w:rsidRPr="00380EBD" w:rsidRDefault="00A34613" w:rsidP="00A34613">
      <w:pPr>
        <w:pStyle w:val="Paragraphedeliste"/>
        <w:bidi/>
        <w:spacing w:line="240" w:lineRule="auto"/>
        <w:ind w:left="454"/>
        <w:jc w:val="both"/>
        <w:rPr>
          <w:rFonts w:ascii="Simplified Arabic" w:hAnsi="Simplified Arabic" w:cs="Simplified Arabic"/>
          <w:sz w:val="28"/>
          <w:szCs w:val="28"/>
          <w:rtl/>
          <w:lang w:bidi="ar-MA"/>
        </w:rPr>
      </w:pPr>
    </w:p>
    <w:p w:rsidR="00A34613" w:rsidRPr="00380EBD" w:rsidRDefault="00117599" w:rsidP="00A34613">
      <w:pPr>
        <w:pStyle w:val="Paragraphedeliste"/>
        <w:numPr>
          <w:ilvl w:val="0"/>
          <w:numId w:val="8"/>
        </w:numPr>
        <w:bidi/>
        <w:spacing w:line="240" w:lineRule="auto"/>
        <w:ind w:left="473"/>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t>المرونة</w:t>
      </w:r>
      <w:r w:rsidR="00A34613" w:rsidRPr="00380EBD">
        <w:rPr>
          <w:rFonts w:ascii="Simplified Arabic" w:hAnsi="Simplified Arabic" w:cs="Simplified Arabic"/>
          <w:sz w:val="28"/>
          <w:szCs w:val="28"/>
          <w:rtl/>
          <w:lang w:bidi="ar-MA"/>
        </w:rPr>
        <w:t>:</w:t>
      </w:r>
    </w:p>
    <w:p w:rsidR="00A34613" w:rsidRPr="00380EBD" w:rsidRDefault="00A34613" w:rsidP="00A34613">
      <w:pPr>
        <w:pStyle w:val="Paragraphedeliste"/>
        <w:bidi/>
        <w:spacing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يعتبر </w:t>
      </w:r>
      <w:r w:rsidRPr="00380EBD">
        <w:rPr>
          <w:rFonts w:ascii="Simplified Arabic" w:hAnsi="Simplified Arabic" w:cs="Simplified Arabic"/>
          <w:sz w:val="28"/>
          <w:szCs w:val="28"/>
          <w:lang w:bidi="ar-MA"/>
        </w:rPr>
        <w:t>Guilford</w:t>
      </w:r>
      <w:r w:rsidR="00220788" w:rsidRPr="00380EBD">
        <w:rPr>
          <w:rFonts w:ascii="Simplified Arabic" w:hAnsi="Simplified Arabic" w:cs="Simplified Arabic"/>
          <w:sz w:val="28"/>
          <w:szCs w:val="28"/>
          <w:rtl/>
          <w:lang w:bidi="ar-MA"/>
        </w:rPr>
        <w:t xml:space="preserve"> أن المرونة هي أساس الأصالة والابتكار، و</w:t>
      </w:r>
      <w:r w:rsidRPr="00380EBD">
        <w:rPr>
          <w:rFonts w:ascii="Simplified Arabic" w:hAnsi="Simplified Arabic" w:cs="Simplified Arabic"/>
          <w:sz w:val="28"/>
          <w:szCs w:val="28"/>
          <w:rtl/>
          <w:lang w:bidi="ar-MA"/>
        </w:rPr>
        <w:t>تع</w:t>
      </w:r>
      <w:r w:rsidR="00220788" w:rsidRPr="00380EBD">
        <w:rPr>
          <w:rFonts w:ascii="Simplified Arabic" w:hAnsi="Simplified Arabic" w:cs="Simplified Arabic"/>
          <w:sz w:val="28"/>
          <w:szCs w:val="28"/>
          <w:rtl/>
          <w:lang w:bidi="ar-MA"/>
        </w:rPr>
        <w:t>ني السيولة في إنتاج المعلومات و</w:t>
      </w:r>
      <w:r w:rsidRPr="00380EBD">
        <w:rPr>
          <w:rFonts w:ascii="Simplified Arabic" w:hAnsi="Simplified Arabic" w:cs="Simplified Arabic"/>
          <w:sz w:val="28"/>
          <w:szCs w:val="28"/>
          <w:rtl/>
          <w:lang w:bidi="ar-MA"/>
        </w:rPr>
        <w:t>غياب الصلابة، فالمخرجات ا</w:t>
      </w:r>
      <w:r w:rsidR="00220788" w:rsidRPr="00380EBD">
        <w:rPr>
          <w:rFonts w:ascii="Simplified Arabic" w:hAnsi="Simplified Arabic" w:cs="Simplified Arabic"/>
          <w:sz w:val="28"/>
          <w:szCs w:val="28"/>
          <w:rtl/>
          <w:lang w:bidi="ar-MA"/>
        </w:rPr>
        <w:t>لجديدة تستدعي استعمالات جديدة و</w:t>
      </w:r>
      <w:r w:rsidRPr="00380EBD">
        <w:rPr>
          <w:rFonts w:ascii="Simplified Arabic" w:hAnsi="Simplified Arabic" w:cs="Simplified Arabic"/>
          <w:sz w:val="28"/>
          <w:szCs w:val="28"/>
          <w:rtl/>
          <w:lang w:bidi="ar-MA"/>
        </w:rPr>
        <w:t>غي</w:t>
      </w:r>
      <w:r w:rsidR="00220788" w:rsidRPr="00380EBD">
        <w:rPr>
          <w:rFonts w:ascii="Simplified Arabic" w:hAnsi="Simplified Arabic" w:cs="Simplified Arabic"/>
          <w:sz w:val="28"/>
          <w:szCs w:val="28"/>
          <w:rtl/>
          <w:lang w:bidi="ar-MA"/>
        </w:rPr>
        <w:t>ر معتادة للمعلومات المسترجعة. و</w:t>
      </w:r>
      <w:r w:rsidRPr="00380EBD">
        <w:rPr>
          <w:rFonts w:ascii="Simplified Arabic" w:hAnsi="Simplified Arabic" w:cs="Simplified Arabic"/>
          <w:sz w:val="28"/>
          <w:szCs w:val="28"/>
          <w:rtl/>
          <w:lang w:bidi="ar-MA"/>
        </w:rPr>
        <w:t>يصنفها " جيلفورد " إل</w:t>
      </w:r>
      <w:r w:rsidR="00220788" w:rsidRPr="00380EBD">
        <w:rPr>
          <w:rFonts w:ascii="Simplified Arabic" w:hAnsi="Simplified Arabic" w:cs="Simplified Arabic"/>
          <w:sz w:val="28"/>
          <w:szCs w:val="28"/>
          <w:rtl/>
          <w:lang w:bidi="ar-MA"/>
        </w:rPr>
        <w:t>ى نوعين؛ المرونة التلقائيـــة و</w:t>
      </w:r>
      <w:r w:rsidR="001972B8" w:rsidRPr="00380EBD">
        <w:rPr>
          <w:rFonts w:ascii="Simplified Arabic" w:hAnsi="Simplified Arabic" w:cs="Simplified Arabic"/>
          <w:sz w:val="28"/>
          <w:szCs w:val="28"/>
          <w:rtl/>
          <w:lang w:bidi="ar-MA"/>
        </w:rPr>
        <w:t>المرونة التكيفية. تتمثل</w:t>
      </w:r>
      <w:r w:rsidRPr="00380EBD">
        <w:rPr>
          <w:rFonts w:ascii="Simplified Arabic" w:hAnsi="Simplified Arabic" w:cs="Simplified Arabic"/>
          <w:sz w:val="28"/>
          <w:szCs w:val="28"/>
          <w:rtl/>
          <w:lang w:bidi="ar-MA"/>
        </w:rPr>
        <w:t xml:space="preserve"> المرونة التلقائية في « </w:t>
      </w:r>
      <w:r w:rsidR="001972B8" w:rsidRPr="00380EBD">
        <w:rPr>
          <w:rFonts w:ascii="Simplified Arabic" w:hAnsi="Simplified Arabic" w:cs="Simplified Arabic"/>
          <w:sz w:val="28"/>
          <w:szCs w:val="28"/>
          <w:rtl/>
          <w:lang w:bidi="ar-MA"/>
        </w:rPr>
        <w:t>تغيير تلقائي في اتجاه التفكير وإن  لم  يكن الأمــر ضروريـــــا</w:t>
      </w:r>
      <w:r w:rsidRPr="00380EBD">
        <w:rPr>
          <w:rFonts w:ascii="Simplified Arabic" w:hAnsi="Simplified Arabic" w:cs="Simplified Arabic"/>
          <w:sz w:val="28"/>
          <w:szCs w:val="28"/>
          <w:rtl/>
          <w:lang w:bidi="ar-MA"/>
        </w:rPr>
        <w:t>»</w:t>
      </w:r>
      <w:r w:rsidRPr="00380EBD">
        <w:rPr>
          <w:rStyle w:val="Appelnotedebasdep"/>
          <w:rFonts w:ascii="Simplified Arabic" w:hAnsi="Simplified Arabic" w:cs="Simplified Arabic"/>
          <w:sz w:val="28"/>
          <w:szCs w:val="28"/>
          <w:rtl/>
          <w:lang w:bidi="ar-MA"/>
        </w:rPr>
        <w:footnoteReference w:id="77"/>
      </w:r>
      <w:r w:rsidRPr="00380EBD">
        <w:rPr>
          <w:rFonts w:ascii="Simplified Arabic" w:hAnsi="Simplified Arabic" w:cs="Simplified Arabic"/>
          <w:sz w:val="28"/>
          <w:szCs w:val="28"/>
          <w:rtl/>
          <w:lang w:bidi="ar-MA"/>
        </w:rPr>
        <w:t>،</w:t>
      </w:r>
      <w:r w:rsidR="001972B8" w:rsidRPr="00380EBD">
        <w:rPr>
          <w:rFonts w:ascii="Simplified Arabic" w:hAnsi="Simplified Arabic" w:cs="Simplified Arabic"/>
          <w:sz w:val="28"/>
          <w:szCs w:val="28"/>
          <w:rtl/>
          <w:lang w:bidi="ar-MA"/>
        </w:rPr>
        <w:t xml:space="preserve"> فالمرونة هي قدرة على التغيير و</w:t>
      </w:r>
      <w:r w:rsidRPr="00380EBD">
        <w:rPr>
          <w:rFonts w:ascii="Simplified Arabic" w:hAnsi="Simplified Arabic" w:cs="Simplified Arabic"/>
          <w:sz w:val="28"/>
          <w:szCs w:val="28"/>
          <w:rtl/>
          <w:lang w:bidi="ar-MA"/>
        </w:rPr>
        <w:t>على إحداث نقلات في التفكير تمكن الفرد</w:t>
      </w:r>
      <w:r w:rsidR="001972B8" w:rsidRPr="00380EBD">
        <w:rPr>
          <w:rFonts w:ascii="Simplified Arabic" w:hAnsi="Simplified Arabic" w:cs="Simplified Arabic"/>
          <w:sz w:val="28"/>
          <w:szCs w:val="28"/>
          <w:rtl/>
          <w:lang w:bidi="ar-MA"/>
        </w:rPr>
        <w:t xml:space="preserve"> من الإتيان بأفكار غير مألوفة وذات قيمة. و</w:t>
      </w:r>
      <w:r w:rsidRPr="00380EBD">
        <w:rPr>
          <w:rFonts w:ascii="Simplified Arabic" w:hAnsi="Simplified Arabic" w:cs="Simplified Arabic"/>
          <w:sz w:val="28"/>
          <w:szCs w:val="28"/>
          <w:rtl/>
          <w:lang w:bidi="ar-MA"/>
        </w:rPr>
        <w:t>من بين الاختبارات التي يقترحها " جيلفورد" لقياس هذه ال</w:t>
      </w:r>
      <w:r w:rsidRPr="00380EBD">
        <w:rPr>
          <w:rFonts w:ascii="Simplified Arabic" w:hAnsi="Simplified Arabic" w:cs="Simplified Arabic" w:hint="cs"/>
          <w:sz w:val="28"/>
          <w:szCs w:val="28"/>
          <w:rtl/>
          <w:lang w:bidi="ar-MA"/>
        </w:rPr>
        <w:t>مهار</w:t>
      </w:r>
      <w:r w:rsidRPr="00380EBD">
        <w:rPr>
          <w:rFonts w:ascii="Simplified Arabic" w:hAnsi="Simplified Arabic" w:cs="Simplified Arabic"/>
          <w:sz w:val="28"/>
          <w:szCs w:val="28"/>
          <w:rtl/>
          <w:lang w:bidi="ar-MA"/>
        </w:rPr>
        <w:t>ة أن يطلب من الفرد « اقتراح عدد م</w:t>
      </w:r>
      <w:r w:rsidR="001972B8" w:rsidRPr="00380EBD">
        <w:rPr>
          <w:rFonts w:ascii="Simplified Arabic" w:hAnsi="Simplified Arabic" w:cs="Simplified Arabic"/>
          <w:sz w:val="28"/>
          <w:szCs w:val="28"/>
          <w:rtl/>
          <w:lang w:bidi="ar-MA"/>
        </w:rPr>
        <w:t>ن الاستعمالات غير المألوفة لشيء</w:t>
      </w:r>
      <w:r w:rsidRPr="00380EBD">
        <w:rPr>
          <w:rFonts w:ascii="Simplified Arabic" w:hAnsi="Simplified Arabic" w:cs="Simplified Arabic"/>
          <w:sz w:val="28"/>
          <w:szCs w:val="28"/>
          <w:rtl/>
          <w:lang w:bidi="ar-MA"/>
        </w:rPr>
        <w:t xml:space="preserve"> معيـــــن، كجريدة  مثلا »</w:t>
      </w:r>
      <w:r w:rsidRPr="00380EBD">
        <w:rPr>
          <w:rStyle w:val="Appelnotedebasdep"/>
          <w:rFonts w:ascii="Simplified Arabic" w:hAnsi="Simplified Arabic" w:cs="Simplified Arabic"/>
          <w:sz w:val="28"/>
          <w:szCs w:val="28"/>
          <w:rtl/>
          <w:lang w:bidi="ar-MA"/>
        </w:rPr>
        <w:footnoteReference w:id="78"/>
      </w:r>
      <w:r w:rsidRPr="00380EBD">
        <w:rPr>
          <w:rFonts w:ascii="Simplified Arabic" w:hAnsi="Simplified Arabic" w:cs="Simplified Arabic"/>
          <w:sz w:val="28"/>
          <w:szCs w:val="28"/>
          <w:rtl/>
          <w:lang w:bidi="ar-MA"/>
        </w:rPr>
        <w:t>. أما المرونة التكيفية فتتمثل في قدرة الفرد على البحث عن بدائل جديدة بش</w:t>
      </w:r>
      <w:r w:rsidR="001972B8" w:rsidRPr="00380EBD">
        <w:rPr>
          <w:rFonts w:ascii="Simplified Arabic" w:hAnsi="Simplified Arabic" w:cs="Simplified Arabic"/>
          <w:sz w:val="28"/>
          <w:szCs w:val="28"/>
          <w:rtl/>
          <w:lang w:bidi="ar-MA"/>
        </w:rPr>
        <w:t>كل واع، و</w:t>
      </w:r>
      <w:r w:rsidRPr="00380EBD">
        <w:rPr>
          <w:rFonts w:ascii="Simplified Arabic" w:hAnsi="Simplified Arabic" w:cs="Simplified Arabic"/>
          <w:sz w:val="28"/>
          <w:szCs w:val="28"/>
          <w:rtl/>
          <w:lang w:bidi="ar-MA"/>
        </w:rPr>
        <w:t xml:space="preserve">يمكن </w:t>
      </w:r>
      <w:r w:rsidRPr="00380EBD">
        <w:rPr>
          <w:rFonts w:ascii="Simplified Arabic" w:hAnsi="Simplified Arabic" w:cs="Simplified Arabic" w:hint="cs"/>
          <w:sz w:val="28"/>
          <w:szCs w:val="28"/>
          <w:rtl/>
          <w:lang w:bidi="ar-MA"/>
        </w:rPr>
        <w:t>قياسها</w:t>
      </w:r>
      <w:r w:rsidRPr="00380EBD">
        <w:rPr>
          <w:rFonts w:ascii="Simplified Arabic" w:hAnsi="Simplified Arabic" w:cs="Simplified Arabic"/>
          <w:sz w:val="28"/>
          <w:szCs w:val="28"/>
          <w:rtl/>
          <w:lang w:bidi="ar-MA"/>
        </w:rPr>
        <w:t xml:space="preserve"> حسب جيلفورد بــــــــــ« تقديم مشكل [..] يَفترض حله التفكير في صيغ جديدة »</w:t>
      </w:r>
      <w:r w:rsidRPr="00380EBD">
        <w:rPr>
          <w:rStyle w:val="Appelnotedebasdep"/>
          <w:rFonts w:ascii="Simplified Arabic" w:hAnsi="Simplified Arabic" w:cs="Simplified Arabic"/>
          <w:sz w:val="28"/>
          <w:szCs w:val="28"/>
          <w:rtl/>
          <w:lang w:bidi="ar-MA"/>
        </w:rPr>
        <w:footnoteReference w:id="79"/>
      </w:r>
      <w:r w:rsidRPr="00380EBD">
        <w:rPr>
          <w:rFonts w:ascii="Simplified Arabic" w:hAnsi="Simplified Arabic" w:cs="Simplified Arabic"/>
          <w:sz w:val="28"/>
          <w:szCs w:val="28"/>
          <w:rtl/>
          <w:lang w:bidi="ar-MA"/>
        </w:rPr>
        <w:t>.</w:t>
      </w:r>
    </w:p>
    <w:p w:rsidR="00A34613" w:rsidRPr="00380EBD" w:rsidRDefault="00A34613" w:rsidP="00A34613">
      <w:pPr>
        <w:pStyle w:val="Paragraphedeliste"/>
        <w:bidi/>
        <w:spacing w:line="240" w:lineRule="auto"/>
        <w:ind w:left="0"/>
        <w:jc w:val="both"/>
        <w:rPr>
          <w:rFonts w:ascii="Simplified Arabic" w:hAnsi="Simplified Arabic" w:cs="Simplified Arabic"/>
          <w:sz w:val="28"/>
          <w:szCs w:val="28"/>
          <w:lang w:bidi="ar-MA"/>
        </w:rPr>
      </w:pPr>
    </w:p>
    <w:p w:rsidR="00A34613" w:rsidRPr="00380EBD" w:rsidRDefault="001972B8" w:rsidP="00A34613">
      <w:pPr>
        <w:pStyle w:val="Paragraphedeliste"/>
        <w:bidi/>
        <w:spacing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ج- الأصالة: و</w:t>
      </w:r>
      <w:r w:rsidR="00A34613" w:rsidRPr="00380EBD">
        <w:rPr>
          <w:rFonts w:ascii="Simplified Arabic" w:hAnsi="Simplified Arabic" w:cs="Simplified Arabic"/>
          <w:sz w:val="28"/>
          <w:szCs w:val="28"/>
          <w:rtl/>
          <w:lang w:bidi="ar-MA"/>
        </w:rPr>
        <w:t>هي القدرة على الإتيان بأفكار جديدة غير مسبوقة.</w:t>
      </w:r>
    </w:p>
    <w:p w:rsidR="00A34613" w:rsidRPr="00380EBD" w:rsidRDefault="00A34613" w:rsidP="00A34613">
      <w:pPr>
        <w:pStyle w:val="Paragraphedeliste"/>
        <w:bidi/>
        <w:spacing w:line="240" w:lineRule="auto"/>
        <w:ind w:left="0"/>
        <w:jc w:val="both"/>
        <w:rPr>
          <w:rFonts w:ascii="Simplified Arabic" w:hAnsi="Simplified Arabic" w:cs="Simplified Arabic"/>
          <w:sz w:val="28"/>
          <w:szCs w:val="28"/>
          <w:rtl/>
          <w:lang w:bidi="ar-MA"/>
        </w:rPr>
      </w:pPr>
    </w:p>
    <w:p w:rsidR="00A34613" w:rsidRPr="00380EBD" w:rsidRDefault="001972B8" w:rsidP="00A34613">
      <w:pPr>
        <w:pStyle w:val="Paragraphedeliste"/>
        <w:bidi/>
        <w:spacing w:after="100" w:afterAutospacing="1"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ت- الإسهاب: يعرفه "جيلفورد" بـــــ«</w:t>
      </w:r>
      <w:r w:rsidR="00A34613" w:rsidRPr="00380EBD">
        <w:rPr>
          <w:rFonts w:ascii="Simplified Arabic" w:hAnsi="Simplified Arabic" w:cs="Simplified Arabic"/>
          <w:sz w:val="28"/>
          <w:szCs w:val="28"/>
          <w:rtl/>
          <w:lang w:bidi="ar-MA"/>
        </w:rPr>
        <w:t>سهولة إضافة تفاصيل م</w:t>
      </w:r>
      <w:r w:rsidRPr="00380EBD">
        <w:rPr>
          <w:rFonts w:ascii="Simplified Arabic" w:hAnsi="Simplified Arabic" w:cs="Simplified Arabic"/>
          <w:sz w:val="28"/>
          <w:szCs w:val="28"/>
          <w:rtl/>
          <w:lang w:bidi="ar-MA"/>
        </w:rPr>
        <w:t>تنوعة للمعلومة التي سبق إنتاجها</w:t>
      </w:r>
      <w:r w:rsidR="00A34613" w:rsidRPr="00380EBD">
        <w:rPr>
          <w:rFonts w:ascii="Simplified Arabic" w:hAnsi="Simplified Arabic" w:cs="Simplified Arabic"/>
          <w:sz w:val="28"/>
          <w:szCs w:val="28"/>
          <w:rtl/>
          <w:lang w:bidi="ar-MA"/>
        </w:rPr>
        <w:t>»</w:t>
      </w:r>
      <w:r w:rsidR="00A34613" w:rsidRPr="00380EBD">
        <w:rPr>
          <w:rStyle w:val="Appelnotedebasdep"/>
          <w:rFonts w:ascii="Simplified Arabic" w:hAnsi="Simplified Arabic" w:cs="Simplified Arabic"/>
          <w:sz w:val="28"/>
          <w:szCs w:val="28"/>
          <w:rtl/>
          <w:lang w:bidi="ar-MA"/>
        </w:rPr>
        <w:footnoteReference w:id="80"/>
      </w:r>
      <w:r w:rsidR="00A34613" w:rsidRPr="00380EBD">
        <w:rPr>
          <w:rFonts w:ascii="Simplified Arabic" w:hAnsi="Simplified Arabic" w:cs="Simplified Arabic"/>
          <w:sz w:val="28"/>
          <w:szCs w:val="28"/>
          <w:rtl/>
          <w:lang w:bidi="ar-MA"/>
        </w:rPr>
        <w:t>، حيث يعتبر أن الإنتاجات الإبداعية غالبا ما تنطلق من فكرة عامة ثم تتطور لتصبح بنية منظمة ثم يتم تعديله</w:t>
      </w:r>
      <w:r w:rsidRPr="00380EBD">
        <w:rPr>
          <w:rFonts w:ascii="Simplified Arabic" w:hAnsi="Simplified Arabic" w:cs="Simplified Arabic"/>
          <w:sz w:val="28"/>
          <w:szCs w:val="28"/>
          <w:rtl/>
          <w:lang w:bidi="ar-MA"/>
        </w:rPr>
        <w:t>ا وإغناؤها لتتخذ شكلها النهائي</w:t>
      </w:r>
      <w:r w:rsidR="00A34613" w:rsidRPr="00380EBD">
        <w:rPr>
          <w:rFonts w:ascii="Simplified Arabic" w:hAnsi="Simplified Arabic" w:cs="Simplified Arabic"/>
          <w:sz w:val="28"/>
          <w:szCs w:val="28"/>
          <w:rtl/>
          <w:lang w:bidi="ar-MA"/>
        </w:rPr>
        <w:t>.</w:t>
      </w:r>
    </w:p>
    <w:p w:rsidR="00A34613" w:rsidRPr="00380EBD" w:rsidRDefault="00A34613" w:rsidP="00A34613">
      <w:pPr>
        <w:pStyle w:val="Paragraphedeliste"/>
        <w:bidi/>
        <w:spacing w:after="100" w:afterAutospacing="1" w:line="240" w:lineRule="auto"/>
        <w:ind w:left="0"/>
        <w:jc w:val="both"/>
        <w:rPr>
          <w:rFonts w:ascii="Simplified Arabic" w:hAnsi="Simplified Arabic" w:cs="Simplified Arabic"/>
          <w:sz w:val="28"/>
          <w:szCs w:val="28"/>
          <w:u w:val="single"/>
          <w:rtl/>
          <w:lang w:bidi="ar-MA"/>
        </w:rPr>
      </w:pPr>
    </w:p>
    <w:p w:rsidR="00A34613" w:rsidRPr="00380EBD" w:rsidRDefault="00A34613" w:rsidP="00A34613">
      <w:pPr>
        <w:pStyle w:val="Paragraphedeliste"/>
        <w:bidi/>
        <w:spacing w:after="100" w:afterAutospacing="1"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u w:val="single"/>
          <w:rtl/>
          <w:lang w:bidi="ar-MA"/>
        </w:rPr>
        <w:t xml:space="preserve">2- </w:t>
      </w:r>
      <w:r w:rsidRPr="00380EBD">
        <w:rPr>
          <w:rFonts w:ascii="Simplified Arabic" w:hAnsi="Simplified Arabic" w:cs="Simplified Arabic" w:hint="cs"/>
          <w:sz w:val="28"/>
          <w:szCs w:val="28"/>
          <w:u w:val="single"/>
          <w:rtl/>
          <w:lang w:bidi="ar-MA"/>
        </w:rPr>
        <w:t>مهارا</w:t>
      </w:r>
      <w:r w:rsidRPr="00380EBD">
        <w:rPr>
          <w:rFonts w:ascii="Simplified Arabic" w:hAnsi="Simplified Arabic" w:cs="Simplified Arabic"/>
          <w:sz w:val="28"/>
          <w:szCs w:val="28"/>
          <w:u w:val="single"/>
          <w:rtl/>
          <w:lang w:bidi="ar-MA"/>
        </w:rPr>
        <w:t>ت التحويل</w:t>
      </w:r>
      <w:r w:rsidRPr="00380EBD">
        <w:rPr>
          <w:rFonts w:ascii="Simplified Arabic" w:hAnsi="Simplified Arabic" w:cs="Simplified Arabic"/>
          <w:sz w:val="28"/>
          <w:szCs w:val="28"/>
          <w:rtl/>
          <w:lang w:bidi="ar-MA"/>
        </w:rPr>
        <w:t xml:space="preserve">: </w:t>
      </w:r>
    </w:p>
    <w:p w:rsidR="00A34613" w:rsidRPr="00380EBD" w:rsidRDefault="00A34613" w:rsidP="00A34613">
      <w:pPr>
        <w:pStyle w:val="Paragraphedeliste"/>
        <w:bidi/>
        <w:spacing w:after="100" w:afterAutospacing="1"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lastRenderedPageBreak/>
        <w:t xml:space="preserve">  يعتبر </w:t>
      </w:r>
      <w:r w:rsidRPr="00380EBD">
        <w:rPr>
          <w:rFonts w:ascii="Simplified Arabic" w:hAnsi="Simplified Arabic" w:cs="Simplified Arabic"/>
          <w:sz w:val="28"/>
          <w:szCs w:val="28"/>
          <w:lang w:bidi="ar-MA"/>
        </w:rPr>
        <w:t>Guilford</w:t>
      </w:r>
      <w:r w:rsidRPr="00380EBD">
        <w:rPr>
          <w:rFonts w:ascii="Simplified Arabic" w:hAnsi="Simplified Arabic" w:cs="Simplified Arabic"/>
          <w:sz w:val="28"/>
          <w:szCs w:val="28"/>
          <w:rtl/>
          <w:lang w:bidi="ar-MA"/>
        </w:rPr>
        <w:t xml:space="preserve"> أن هناك نوعا ثانيا من المهارات الفكرية يعد بدوره منبعا للإنتاج الإبداعي لا يقل أهمية ع</w:t>
      </w:r>
      <w:r w:rsidR="00887F43" w:rsidRPr="00380EBD">
        <w:rPr>
          <w:rFonts w:ascii="Simplified Arabic" w:hAnsi="Simplified Arabic" w:cs="Simplified Arabic"/>
          <w:sz w:val="28"/>
          <w:szCs w:val="28"/>
          <w:rtl/>
          <w:lang w:bidi="ar-MA"/>
        </w:rPr>
        <w:t>ن مهارات التفكير التباعـــدي، و</w:t>
      </w:r>
      <w:r w:rsidRPr="00380EBD">
        <w:rPr>
          <w:rFonts w:ascii="Simplified Arabic" w:hAnsi="Simplified Arabic" w:cs="Simplified Arabic"/>
          <w:sz w:val="28"/>
          <w:szCs w:val="28"/>
          <w:rtl/>
          <w:lang w:bidi="ar-MA"/>
        </w:rPr>
        <w:t>هو الصنف المرتبط بمه</w:t>
      </w:r>
      <w:r w:rsidR="001972B8" w:rsidRPr="00380EBD">
        <w:rPr>
          <w:rFonts w:ascii="Simplified Arabic" w:hAnsi="Simplified Arabic" w:cs="Simplified Arabic"/>
          <w:sz w:val="28"/>
          <w:szCs w:val="28"/>
          <w:rtl/>
          <w:lang w:bidi="ar-MA"/>
        </w:rPr>
        <w:t>ارات</w:t>
      </w:r>
      <w:r w:rsidR="00887F43" w:rsidRPr="00380EBD">
        <w:rPr>
          <w:rFonts w:ascii="Simplified Arabic" w:hAnsi="Simplified Arabic" w:cs="Simplified Arabic"/>
          <w:sz w:val="28"/>
          <w:szCs w:val="28"/>
          <w:rtl/>
          <w:lang w:bidi="ar-MA"/>
        </w:rPr>
        <w:t xml:space="preserve"> التحويل، حيث يعرف التحويل</w:t>
      </w:r>
      <w:r w:rsidRPr="00380EBD">
        <w:rPr>
          <w:rFonts w:ascii="Simplified Arabic" w:hAnsi="Simplified Arabic" w:cs="Simplified Arabic"/>
          <w:sz w:val="28"/>
          <w:szCs w:val="28"/>
          <w:rtl/>
          <w:lang w:bidi="ar-MA"/>
        </w:rPr>
        <w:t xml:space="preserve"> بأنه « مراجعة أو إعادة تأويل أو إعادة تنظيم للمعلومات »</w:t>
      </w:r>
      <w:r w:rsidRPr="00380EBD">
        <w:rPr>
          <w:rStyle w:val="Appelnotedebasdep"/>
          <w:rFonts w:ascii="Simplified Arabic" w:hAnsi="Simplified Arabic" w:cs="Simplified Arabic"/>
          <w:sz w:val="28"/>
          <w:szCs w:val="28"/>
          <w:rtl/>
          <w:lang w:bidi="ar-MA"/>
        </w:rPr>
        <w:footnoteReference w:id="81"/>
      </w:r>
      <w:r w:rsidRPr="00380EBD">
        <w:rPr>
          <w:rFonts w:ascii="Simplified Arabic" w:hAnsi="Simplified Arabic" w:cs="Simplified Arabic"/>
          <w:sz w:val="28"/>
          <w:szCs w:val="28"/>
          <w:rtl/>
          <w:lang w:bidi="ar-MA"/>
        </w:rPr>
        <w:t xml:space="preserve">. </w:t>
      </w:r>
    </w:p>
    <w:p w:rsidR="00A34613" w:rsidRPr="00380EBD" w:rsidRDefault="00A34613" w:rsidP="00A34613">
      <w:pPr>
        <w:pStyle w:val="Paragraphedeliste"/>
        <w:bidi/>
        <w:spacing w:after="100" w:afterAutospacing="1" w:line="240" w:lineRule="auto"/>
        <w:ind w:left="0"/>
        <w:jc w:val="both"/>
        <w:rPr>
          <w:rFonts w:ascii="Simplified Arabic" w:hAnsi="Simplified Arabic" w:cs="Simplified Arabic"/>
          <w:sz w:val="28"/>
          <w:szCs w:val="28"/>
          <w:u w:val="single"/>
          <w:lang w:bidi="ar-MA"/>
        </w:rPr>
      </w:pPr>
    </w:p>
    <w:p w:rsidR="00A34613" w:rsidRPr="00380EBD" w:rsidRDefault="00A34613" w:rsidP="00A34613">
      <w:pPr>
        <w:pStyle w:val="Paragraphedeliste"/>
        <w:numPr>
          <w:ilvl w:val="0"/>
          <w:numId w:val="11"/>
        </w:numPr>
        <w:bidi/>
        <w:spacing w:after="100" w:afterAutospacing="1" w:line="240" w:lineRule="auto"/>
        <w:ind w:left="283"/>
        <w:jc w:val="both"/>
        <w:rPr>
          <w:rFonts w:ascii="Simplified Arabic" w:hAnsi="Simplified Arabic" w:cs="Simplified Arabic"/>
          <w:sz w:val="28"/>
          <w:szCs w:val="28"/>
          <w:u w:val="single"/>
          <w:lang w:bidi="ar-MA"/>
        </w:rPr>
      </w:pPr>
      <w:r w:rsidRPr="00380EBD">
        <w:rPr>
          <w:rFonts w:ascii="Simplified Arabic" w:hAnsi="Simplified Arabic" w:cs="Simplified Arabic" w:hint="cs"/>
          <w:sz w:val="28"/>
          <w:szCs w:val="28"/>
          <w:u w:val="single"/>
          <w:rtl/>
          <w:lang w:bidi="ar-MA"/>
        </w:rPr>
        <w:t>مهار</w:t>
      </w:r>
      <w:r w:rsidRPr="00380EBD">
        <w:rPr>
          <w:rFonts w:ascii="Simplified Arabic" w:hAnsi="Simplified Arabic" w:cs="Simplified Arabic"/>
          <w:sz w:val="28"/>
          <w:szCs w:val="28"/>
          <w:u w:val="single"/>
          <w:rtl/>
          <w:lang w:bidi="ar-MA"/>
        </w:rPr>
        <w:t>ات التقويم :</w:t>
      </w:r>
    </w:p>
    <w:p w:rsidR="00A34613" w:rsidRPr="00380EBD" w:rsidRDefault="00A34613" w:rsidP="00A34613">
      <w:pPr>
        <w:pStyle w:val="Paragraphedeliste"/>
        <w:bidi/>
        <w:spacing w:after="100" w:afterAutospacing="1" w:line="240" w:lineRule="auto"/>
        <w:ind w:left="0"/>
        <w:jc w:val="both"/>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t xml:space="preserve">   يعتبر </w:t>
      </w:r>
      <w:r w:rsidRPr="00380EBD">
        <w:rPr>
          <w:rFonts w:ascii="Simplified Arabic" w:hAnsi="Simplified Arabic" w:cs="Simplified Arabic"/>
          <w:sz w:val="28"/>
          <w:szCs w:val="28"/>
          <w:lang w:bidi="ar-MA"/>
        </w:rPr>
        <w:t>Guilford</w:t>
      </w:r>
      <w:r w:rsidRPr="00380EBD">
        <w:rPr>
          <w:rFonts w:ascii="Simplified Arabic" w:hAnsi="Simplified Arabic" w:cs="Simplified Arabic"/>
          <w:sz w:val="28"/>
          <w:szCs w:val="28"/>
          <w:rtl/>
          <w:lang w:bidi="ar-MA"/>
        </w:rPr>
        <w:t xml:space="preserve"> أن المبدع يمتلك حسا تقويميا يمكن أن يلعب دورا هاما في كل مراحل الإبداع، إذ من خلال</w:t>
      </w:r>
      <w:r w:rsidRPr="00380EBD">
        <w:rPr>
          <w:rFonts w:ascii="Simplified Arabic" w:hAnsi="Simplified Arabic" w:cs="Simplified Arabic" w:hint="cs"/>
          <w:sz w:val="28"/>
          <w:szCs w:val="28"/>
          <w:rtl/>
          <w:lang w:bidi="ar-MA"/>
        </w:rPr>
        <w:t>ه</w:t>
      </w:r>
      <w:r w:rsidRPr="00380EBD">
        <w:rPr>
          <w:rFonts w:ascii="Simplified Arabic" w:hAnsi="Simplified Arabic" w:cs="Simplified Arabic"/>
          <w:sz w:val="28"/>
          <w:szCs w:val="28"/>
          <w:rtl/>
          <w:lang w:bidi="ar-MA"/>
        </w:rPr>
        <w:t xml:space="preserve"> يتمكن الفرد من أن ينظر فـــي معارفــــه المنتجــــة أو المعدلـــة فيختــــار منهـــــا ما يناسبه. إن </w:t>
      </w:r>
      <w:r w:rsidRPr="00380EBD">
        <w:rPr>
          <w:rFonts w:ascii="Simplified Arabic" w:hAnsi="Simplified Arabic" w:cs="Simplified Arabic" w:hint="cs"/>
          <w:sz w:val="28"/>
          <w:szCs w:val="28"/>
          <w:rtl/>
          <w:lang w:bidi="ar-MA"/>
        </w:rPr>
        <w:t>مهار</w:t>
      </w:r>
      <w:r w:rsidRPr="00380EBD">
        <w:rPr>
          <w:rFonts w:ascii="Simplified Arabic" w:hAnsi="Simplified Arabic" w:cs="Simplified Arabic"/>
          <w:sz w:val="28"/>
          <w:szCs w:val="28"/>
          <w:rtl/>
          <w:lang w:bidi="ar-MA"/>
        </w:rPr>
        <w:t>ات التقويم هذه يمكن استدعاؤها في كل مراحل الإنتاج أو الفعل الإبداعي، فهي تمكن الفرد من تقييم معلوماته من حيث صحتها أو خطؤها، و من حيث اكتمالها أو نقصانها، كما تعينه على توجيه التفكير إلى النهايات المرجوة؛ إلا أن "جيلفورد" يؤكد على أن لهذه ال</w:t>
      </w:r>
      <w:r w:rsidRPr="00380EBD">
        <w:rPr>
          <w:rFonts w:ascii="Simplified Arabic" w:hAnsi="Simplified Arabic" w:cs="Simplified Arabic" w:hint="cs"/>
          <w:sz w:val="28"/>
          <w:szCs w:val="28"/>
          <w:rtl/>
          <w:lang w:bidi="ar-MA"/>
        </w:rPr>
        <w:t>مهارات</w:t>
      </w:r>
      <w:r w:rsidRPr="00380EBD">
        <w:rPr>
          <w:rFonts w:ascii="Simplified Arabic" w:hAnsi="Simplified Arabic" w:cs="Simplified Arabic"/>
          <w:sz w:val="28"/>
          <w:szCs w:val="28"/>
          <w:rtl/>
          <w:lang w:bidi="ar-MA"/>
        </w:rPr>
        <w:t xml:space="preserve"> أثرا كابحا كذلك، إذا ما تم تطبيقها بشدة في المراحل الأولى للإنتاج لذلك فهو يقترح أن يتم « تأجيلها لمرحلة متأخرة  نظرا لقوتها الكابحة للمرونة و الطلاقة »</w:t>
      </w:r>
      <w:r w:rsidRPr="00380EBD">
        <w:rPr>
          <w:rStyle w:val="Appelnotedebasdep"/>
          <w:rFonts w:ascii="Simplified Arabic" w:hAnsi="Simplified Arabic" w:cs="Simplified Arabic"/>
          <w:sz w:val="28"/>
          <w:szCs w:val="28"/>
          <w:rtl/>
          <w:lang w:bidi="ar-MA"/>
        </w:rPr>
        <w:footnoteReference w:id="82"/>
      </w:r>
      <w:r w:rsidRPr="00380EBD">
        <w:rPr>
          <w:rFonts w:ascii="Simplified Arabic" w:hAnsi="Simplified Arabic" w:cs="Simplified Arabic"/>
          <w:sz w:val="28"/>
          <w:szCs w:val="28"/>
          <w:rtl/>
          <w:lang w:bidi="ar-MA"/>
        </w:rPr>
        <w:t xml:space="preserve">. لقد جعل </w:t>
      </w:r>
      <w:r w:rsidRPr="00380EBD">
        <w:rPr>
          <w:rFonts w:ascii="Simplified Arabic" w:hAnsi="Simplified Arabic" w:cs="Simplified Arabic"/>
          <w:sz w:val="28"/>
          <w:szCs w:val="28"/>
          <w:lang w:bidi="ar-MA"/>
        </w:rPr>
        <w:t>Guilford</w:t>
      </w:r>
      <w:r w:rsidRPr="00380EBD">
        <w:rPr>
          <w:rFonts w:ascii="Simplified Arabic" w:hAnsi="Simplified Arabic" w:cs="Simplified Arabic"/>
          <w:sz w:val="28"/>
          <w:szCs w:val="28"/>
          <w:rtl/>
          <w:lang w:bidi="ar-MA"/>
        </w:rPr>
        <w:t xml:space="preserve"> كذ</w:t>
      </w:r>
      <w:r w:rsidR="009251A1" w:rsidRPr="00380EBD">
        <w:rPr>
          <w:rFonts w:ascii="Simplified Arabic" w:hAnsi="Simplified Arabic" w:cs="Simplified Arabic"/>
          <w:sz w:val="28"/>
          <w:szCs w:val="28"/>
          <w:rtl/>
          <w:lang w:bidi="ar-MA"/>
        </w:rPr>
        <w:t>لك «</w:t>
      </w:r>
      <w:r w:rsidRPr="00380EBD">
        <w:rPr>
          <w:rFonts w:ascii="Simplified Arabic" w:hAnsi="Simplified Arabic" w:cs="Simplified Arabic"/>
          <w:sz w:val="28"/>
          <w:szCs w:val="28"/>
          <w:rtl/>
          <w:lang w:bidi="ar-MA"/>
        </w:rPr>
        <w:t xml:space="preserve">الحساسية للمشكلات » ضمن </w:t>
      </w:r>
      <w:r w:rsidRPr="00380EBD">
        <w:rPr>
          <w:rFonts w:ascii="Simplified Arabic" w:hAnsi="Simplified Arabic" w:cs="Simplified Arabic" w:hint="cs"/>
          <w:sz w:val="28"/>
          <w:szCs w:val="28"/>
          <w:rtl/>
          <w:lang w:bidi="ar-MA"/>
        </w:rPr>
        <w:t>مهار</w:t>
      </w:r>
      <w:r w:rsidRPr="00380EBD">
        <w:rPr>
          <w:rFonts w:ascii="Simplified Arabic" w:hAnsi="Simplified Arabic" w:cs="Simplified Arabic"/>
          <w:sz w:val="28"/>
          <w:szCs w:val="28"/>
          <w:rtl/>
          <w:lang w:bidi="ar-MA"/>
        </w:rPr>
        <w:t>ات التقويم لكونها تشكل ال</w:t>
      </w:r>
      <w:r w:rsidRPr="00380EBD">
        <w:rPr>
          <w:rFonts w:ascii="Simplified Arabic" w:hAnsi="Simplified Arabic" w:cs="Simplified Arabic" w:hint="cs"/>
          <w:sz w:val="28"/>
          <w:szCs w:val="28"/>
          <w:rtl/>
          <w:lang w:bidi="ar-MA"/>
        </w:rPr>
        <w:t>مهارة</w:t>
      </w:r>
      <w:r w:rsidRPr="00380EBD">
        <w:rPr>
          <w:rFonts w:ascii="Simplified Arabic" w:hAnsi="Simplified Arabic" w:cs="Simplified Arabic"/>
          <w:sz w:val="28"/>
          <w:szCs w:val="28"/>
          <w:rtl/>
          <w:lang w:bidi="ar-MA"/>
        </w:rPr>
        <w:t xml:space="preserve"> الأولية التي تستثير الفرد نحو الإبداع، إذ يؤكد "جيلفورد"</w:t>
      </w:r>
      <w:r w:rsidR="001972B8" w:rsidRPr="00380EBD">
        <w:rPr>
          <w:rFonts w:ascii="Simplified Arabic" w:hAnsi="Simplified Arabic" w:cs="Simplified Arabic"/>
          <w:sz w:val="28"/>
          <w:szCs w:val="28"/>
          <w:rtl/>
          <w:lang w:bidi="ar-MA"/>
        </w:rPr>
        <w:t xml:space="preserve">  أن المبدع يتمتع بقدرة عالية و</w:t>
      </w:r>
      <w:r w:rsidRPr="00380EBD">
        <w:rPr>
          <w:rFonts w:ascii="Simplified Arabic" w:hAnsi="Simplified Arabic" w:cs="Simplified Arabic"/>
          <w:sz w:val="28"/>
          <w:szCs w:val="28"/>
          <w:rtl/>
          <w:lang w:bidi="ar-MA"/>
        </w:rPr>
        <w:t>حساسية كبيرة تجعله يدرك مواطن الخلل في وضعية معينة.</w:t>
      </w:r>
      <w:r w:rsidRPr="00380EBD">
        <w:rPr>
          <w:rStyle w:val="Appelnotedebasdep"/>
          <w:rFonts w:ascii="Simplified Arabic" w:hAnsi="Simplified Arabic" w:cs="Simplified Arabic"/>
          <w:sz w:val="28"/>
          <w:szCs w:val="28"/>
          <w:rtl/>
          <w:lang w:bidi="ar-MA"/>
        </w:rPr>
        <w:footnoteReference w:id="83"/>
      </w:r>
    </w:p>
    <w:p w:rsidR="00A34613" w:rsidRPr="00380EBD" w:rsidRDefault="00A34613" w:rsidP="00A34613">
      <w:pPr>
        <w:tabs>
          <w:tab w:val="left" w:pos="5436"/>
        </w:tabs>
        <w:bidi/>
        <w:spacing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من خلال ما سبق نستطيع أن نخلص إلى أن نموذج </w:t>
      </w:r>
      <w:r w:rsidRPr="00380EBD">
        <w:rPr>
          <w:rFonts w:ascii="Simplified Arabic" w:hAnsi="Simplified Arabic" w:cs="Simplified Arabic"/>
          <w:sz w:val="28"/>
          <w:szCs w:val="28"/>
          <w:lang w:bidi="ar-MA"/>
        </w:rPr>
        <w:t>Guilford</w:t>
      </w:r>
      <w:r w:rsidRPr="00380EBD">
        <w:rPr>
          <w:rFonts w:ascii="Simplified Arabic" w:hAnsi="Simplified Arabic" w:cs="Simplified Arabic"/>
          <w:sz w:val="28"/>
          <w:szCs w:val="28"/>
          <w:rtl/>
          <w:lang w:bidi="ar-MA"/>
        </w:rPr>
        <w:t xml:space="preserve"> للإبداع قد ركز على ثلاثة</w:t>
      </w:r>
      <w:r w:rsidR="001972B8" w:rsidRPr="00380EBD">
        <w:rPr>
          <w:rFonts w:ascii="Simplified Arabic" w:hAnsi="Simplified Arabic" w:cs="Simplified Arabic"/>
          <w:sz w:val="28"/>
          <w:szCs w:val="28"/>
          <w:rtl/>
          <w:lang w:bidi="ar-MA"/>
        </w:rPr>
        <w:t xml:space="preserve"> أبعاد أساسية: البعد الإنتاجي و</w:t>
      </w:r>
      <w:r w:rsidRPr="00380EBD">
        <w:rPr>
          <w:rFonts w:ascii="Simplified Arabic" w:hAnsi="Simplified Arabic" w:cs="Simplified Arabic"/>
          <w:sz w:val="28"/>
          <w:szCs w:val="28"/>
          <w:rtl/>
          <w:lang w:bidi="ar-MA"/>
        </w:rPr>
        <w:t>البع</w:t>
      </w:r>
      <w:r w:rsidR="001972B8" w:rsidRPr="00380EBD">
        <w:rPr>
          <w:rFonts w:ascii="Simplified Arabic" w:hAnsi="Simplified Arabic" w:cs="Simplified Arabic"/>
          <w:sz w:val="28"/>
          <w:szCs w:val="28"/>
          <w:rtl/>
          <w:lang w:bidi="ar-MA"/>
        </w:rPr>
        <w:t>د التحويلي والبعد التقويمي. و</w:t>
      </w:r>
      <w:r w:rsidRPr="00380EBD">
        <w:rPr>
          <w:rFonts w:ascii="Simplified Arabic" w:hAnsi="Simplified Arabic" w:cs="Simplified Arabic"/>
          <w:sz w:val="28"/>
          <w:szCs w:val="28"/>
          <w:rtl/>
          <w:lang w:bidi="ar-MA"/>
        </w:rPr>
        <w:t>هي أبعاد تندرج ضمنها المهارات المذكورة سالفا، حيث شكلت الإنتاجية أهم ال</w:t>
      </w:r>
      <w:r w:rsidR="001972B8" w:rsidRPr="00380EBD">
        <w:rPr>
          <w:rFonts w:ascii="Simplified Arabic" w:hAnsi="Simplified Arabic" w:cs="Simplified Arabic"/>
          <w:sz w:val="28"/>
          <w:szCs w:val="28"/>
          <w:rtl/>
          <w:lang w:bidi="ar-MA"/>
        </w:rPr>
        <w:t>أبعاد المطروحة في هذا النموذح و</w:t>
      </w:r>
      <w:r w:rsidRPr="00380EBD">
        <w:rPr>
          <w:rFonts w:ascii="Simplified Arabic" w:hAnsi="Simplified Arabic" w:cs="Simplified Arabic"/>
          <w:sz w:val="28"/>
          <w:szCs w:val="28"/>
          <w:rtl/>
          <w:lang w:bidi="ar-MA"/>
        </w:rPr>
        <w:t>أعمقها دراسة، فــــــ "جيلفو</w:t>
      </w:r>
      <w:r w:rsidR="001972B8" w:rsidRPr="00380EBD">
        <w:rPr>
          <w:rFonts w:ascii="Simplified Arabic" w:hAnsi="Simplified Arabic" w:cs="Simplified Arabic"/>
          <w:sz w:val="28"/>
          <w:szCs w:val="28"/>
          <w:rtl/>
          <w:lang w:bidi="ar-MA"/>
        </w:rPr>
        <w:t>رد" لم يهتم بالبعدين التقويمي و</w:t>
      </w:r>
      <w:r w:rsidRPr="00380EBD">
        <w:rPr>
          <w:rFonts w:ascii="Simplified Arabic" w:hAnsi="Simplified Arabic" w:cs="Simplified Arabic"/>
          <w:sz w:val="28"/>
          <w:szCs w:val="28"/>
          <w:rtl/>
          <w:lang w:bidi="ar-MA"/>
        </w:rPr>
        <w:t>التحويلي بم</w:t>
      </w:r>
      <w:r w:rsidR="001972B8" w:rsidRPr="00380EBD">
        <w:rPr>
          <w:rFonts w:ascii="Simplified Arabic" w:hAnsi="Simplified Arabic" w:cs="Simplified Arabic"/>
          <w:sz w:val="28"/>
          <w:szCs w:val="28"/>
          <w:rtl/>
          <w:lang w:bidi="ar-MA"/>
        </w:rPr>
        <w:t>ثل تركيزه على البعد الإنتاجي. و</w:t>
      </w:r>
      <w:r w:rsidRPr="00380EBD">
        <w:rPr>
          <w:rFonts w:ascii="Simplified Arabic" w:hAnsi="Simplified Arabic" w:cs="Simplified Arabic"/>
          <w:sz w:val="28"/>
          <w:szCs w:val="28"/>
          <w:rtl/>
          <w:lang w:bidi="ar-MA"/>
        </w:rPr>
        <w:t>إذا كان الباحث يعتبر أن الإ</w:t>
      </w:r>
      <w:r w:rsidR="001972B8" w:rsidRPr="00380EBD">
        <w:rPr>
          <w:rFonts w:ascii="Simplified Arabic" w:hAnsi="Simplified Arabic" w:cs="Simplified Arabic"/>
          <w:sz w:val="28"/>
          <w:szCs w:val="28"/>
          <w:rtl/>
          <w:lang w:bidi="ar-MA"/>
        </w:rPr>
        <w:t>بداع قائم على الطلاقة اللفظية وطلاقة التداعي وطلاقة الأفكار و</w:t>
      </w:r>
      <w:r w:rsidRPr="00380EBD">
        <w:rPr>
          <w:rFonts w:ascii="Simplified Arabic" w:hAnsi="Simplified Arabic" w:cs="Simplified Arabic"/>
          <w:sz w:val="28"/>
          <w:szCs w:val="28"/>
          <w:rtl/>
          <w:lang w:bidi="ar-MA"/>
        </w:rPr>
        <w:t xml:space="preserve">الطلاقة </w:t>
      </w:r>
      <w:r w:rsidR="001972B8" w:rsidRPr="00380EBD">
        <w:rPr>
          <w:rFonts w:ascii="Simplified Arabic" w:hAnsi="Simplified Arabic" w:cs="Simplified Arabic"/>
          <w:sz w:val="28"/>
          <w:szCs w:val="28"/>
          <w:rtl/>
          <w:lang w:bidi="ar-MA"/>
        </w:rPr>
        <w:t>التعبيرية، كما يرتبط بالإسهاب و</w:t>
      </w:r>
      <w:r w:rsidRPr="00380EBD">
        <w:rPr>
          <w:rFonts w:ascii="Simplified Arabic" w:hAnsi="Simplified Arabic" w:cs="Simplified Arabic"/>
          <w:sz w:val="28"/>
          <w:szCs w:val="28"/>
          <w:rtl/>
          <w:lang w:bidi="ar-MA"/>
        </w:rPr>
        <w:t>بالقدرة على إضافة تفاصيل جديدة للعمل الإبداعي، فإن كل هذه العناصر تشكل مجتمعة البعد الإنتاجي في هذا العمل، حيث يشكل هذا البعد مستوى أساسيا وجوهريا لا يقوم الإنتاج الإبداعي إلا من خلاله، لكنه يظل مستوى</w:t>
      </w:r>
      <w:r w:rsidR="001972B8" w:rsidRPr="00380EBD">
        <w:rPr>
          <w:rFonts w:ascii="Simplified Arabic" w:hAnsi="Simplified Arabic" w:cs="Simplified Arabic"/>
          <w:sz w:val="28"/>
          <w:szCs w:val="28"/>
          <w:rtl/>
          <w:lang w:bidi="ar-MA"/>
        </w:rPr>
        <w:t xml:space="preserve"> من مستويات الإبداع. و</w:t>
      </w:r>
      <w:r w:rsidRPr="00380EBD">
        <w:rPr>
          <w:rFonts w:ascii="Simplified Arabic" w:hAnsi="Simplified Arabic" w:cs="Simplified Arabic"/>
          <w:sz w:val="28"/>
          <w:szCs w:val="28"/>
          <w:rtl/>
          <w:lang w:bidi="ar-MA"/>
        </w:rPr>
        <w:t>نظرا لقيمة هذه الإنتاجية نجد "جيلفورد" يؤكد على المعرفة التي يمكن اعتبارها بوابة ينفذ عبرها الفرد إلى فضاء الإبداع، فه</w:t>
      </w:r>
      <w:r w:rsidR="001972B8" w:rsidRPr="00380EBD">
        <w:rPr>
          <w:rFonts w:ascii="Simplified Arabic" w:hAnsi="Simplified Arabic" w:cs="Simplified Arabic"/>
          <w:sz w:val="28"/>
          <w:szCs w:val="28"/>
          <w:rtl/>
          <w:lang w:bidi="ar-MA"/>
        </w:rPr>
        <w:t>ي السبيل الذي يمنح غنى فكريا. و</w:t>
      </w:r>
      <w:r w:rsidRPr="00380EBD">
        <w:rPr>
          <w:rFonts w:ascii="Simplified Arabic" w:hAnsi="Simplified Arabic" w:cs="Simplified Arabic"/>
          <w:sz w:val="28"/>
          <w:szCs w:val="28"/>
          <w:rtl/>
          <w:lang w:bidi="ar-MA"/>
        </w:rPr>
        <w:t>لذلك نجده يؤكد كذلك</w:t>
      </w:r>
      <w:r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 xml:space="preserve">على أهمية الذاكرة وأهمية تخزين المعلومات </w:t>
      </w:r>
      <w:r w:rsidR="001972B8" w:rsidRPr="00380EBD">
        <w:rPr>
          <w:rFonts w:ascii="Simplified Arabic" w:hAnsi="Simplified Arabic" w:cs="Simplified Arabic"/>
          <w:sz w:val="28"/>
          <w:szCs w:val="28"/>
          <w:rtl/>
          <w:lang w:bidi="ar-MA"/>
        </w:rPr>
        <w:t>داخلها بشكل منظم كمستوى ضروري و</w:t>
      </w:r>
      <w:r w:rsidRPr="00380EBD">
        <w:rPr>
          <w:rFonts w:ascii="Simplified Arabic" w:hAnsi="Simplified Arabic" w:cs="Simplified Arabic"/>
          <w:sz w:val="28"/>
          <w:szCs w:val="28"/>
          <w:rtl/>
          <w:lang w:bidi="ar-MA"/>
        </w:rPr>
        <w:t>حتمي في الإنتاج الإبداعي. إن الفلسفة التربوية، حسب جيلفورد، ينبغي ألا تنتقد التعلم الذي يستهدف اكتساب كمية كبيرة من المعلومات، فالمعول عليه</w:t>
      </w:r>
      <w:r w:rsidR="001972B8" w:rsidRPr="00380EBD">
        <w:rPr>
          <w:rFonts w:ascii="Simplified Arabic" w:hAnsi="Simplified Arabic" w:cs="Simplified Arabic"/>
          <w:sz w:val="28"/>
          <w:szCs w:val="28"/>
          <w:rtl/>
          <w:lang w:bidi="ar-MA"/>
        </w:rPr>
        <w:t xml:space="preserve"> ليس هو المعلومات في حد ذاتها و</w:t>
      </w:r>
      <w:r w:rsidRPr="00380EBD">
        <w:rPr>
          <w:rFonts w:ascii="Simplified Arabic" w:hAnsi="Simplified Arabic" w:cs="Simplified Arabic"/>
          <w:sz w:val="28"/>
          <w:szCs w:val="28"/>
          <w:rtl/>
          <w:lang w:bidi="ar-MA"/>
        </w:rPr>
        <w:t xml:space="preserve">إنما الاستعمال المقبل لهذه المعلومات بشكل </w:t>
      </w:r>
      <w:r w:rsidRPr="00380EBD">
        <w:rPr>
          <w:rFonts w:ascii="Simplified Arabic" w:hAnsi="Simplified Arabic" w:cs="Simplified Arabic"/>
          <w:sz w:val="28"/>
          <w:szCs w:val="28"/>
          <w:rtl/>
          <w:lang w:bidi="ar-MA"/>
        </w:rPr>
        <w:lastRenderedPageBreak/>
        <w:t xml:space="preserve">يختلف عما هو </w:t>
      </w:r>
      <w:r w:rsidR="001972B8" w:rsidRPr="00380EBD">
        <w:rPr>
          <w:rFonts w:ascii="Simplified Arabic" w:hAnsi="Simplified Arabic" w:cs="Simplified Arabic"/>
          <w:sz w:val="28"/>
          <w:szCs w:val="28"/>
          <w:rtl/>
          <w:lang w:bidi="ar-MA"/>
        </w:rPr>
        <w:t>متوقع، و</w:t>
      </w:r>
      <w:r w:rsidRPr="00380EBD">
        <w:rPr>
          <w:rFonts w:ascii="Simplified Arabic" w:hAnsi="Simplified Arabic" w:cs="Simplified Arabic"/>
          <w:sz w:val="28"/>
          <w:szCs w:val="28"/>
          <w:rtl/>
          <w:lang w:bidi="ar-MA"/>
        </w:rPr>
        <w:t>لذلك فهو يدعو إلى مراجعة طرق التعلم، ف «الحاجة قائمة إلى ابتداع الطرق التي تمكن من استعمال المعلومات بأشكال جديدة »</w:t>
      </w:r>
      <w:r w:rsidRPr="00380EBD">
        <w:rPr>
          <w:rStyle w:val="Appelnotedebasdep"/>
          <w:rFonts w:ascii="Simplified Arabic" w:hAnsi="Simplified Arabic" w:cs="Simplified Arabic"/>
          <w:sz w:val="28"/>
          <w:szCs w:val="28"/>
          <w:rtl/>
          <w:lang w:bidi="ar-MA"/>
        </w:rPr>
        <w:footnoteReference w:id="84"/>
      </w:r>
      <w:r w:rsidRPr="00380EBD">
        <w:rPr>
          <w:rFonts w:ascii="Simplified Arabic" w:hAnsi="Simplified Arabic" w:cs="Simplified Arabic"/>
          <w:sz w:val="28"/>
          <w:szCs w:val="28"/>
          <w:rtl/>
          <w:lang w:bidi="ar-MA"/>
        </w:rPr>
        <w:t>.</w:t>
      </w:r>
      <w:r w:rsidRPr="00380EBD">
        <w:rPr>
          <w:rFonts w:ascii="Simplified Arabic" w:hAnsi="Simplified Arabic" w:cs="Simplified Arabic"/>
          <w:sz w:val="28"/>
          <w:szCs w:val="28"/>
          <w:lang w:bidi="ar-MA"/>
        </w:rPr>
        <w:t> </w:t>
      </w:r>
    </w:p>
    <w:p w:rsidR="00A34613" w:rsidRPr="00380EBD" w:rsidRDefault="001972B8" w:rsidP="00A34613">
      <w:pPr>
        <w:tabs>
          <w:tab w:val="left" w:pos="5436"/>
        </w:tabs>
        <w:bidi/>
        <w:spacing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و</w:t>
      </w:r>
      <w:r w:rsidR="00A34613" w:rsidRPr="00380EBD">
        <w:rPr>
          <w:rFonts w:ascii="Simplified Arabic" w:hAnsi="Simplified Arabic" w:cs="Simplified Arabic"/>
          <w:sz w:val="28"/>
          <w:szCs w:val="28"/>
          <w:rtl/>
          <w:lang w:bidi="ar-MA"/>
        </w:rPr>
        <w:t>إذ اهتم " جيلفورد " بالبعد الإنتاجي المتمث</w:t>
      </w:r>
      <w:r w:rsidRPr="00380EBD">
        <w:rPr>
          <w:rFonts w:ascii="Simplified Arabic" w:hAnsi="Simplified Arabic" w:cs="Simplified Arabic"/>
          <w:sz w:val="28"/>
          <w:szCs w:val="28"/>
          <w:rtl/>
          <w:lang w:bidi="ar-MA"/>
        </w:rPr>
        <w:t>ل في القدرة على إنتاج الألفاظ والجمل و</w:t>
      </w:r>
      <w:r w:rsidR="00A34613" w:rsidRPr="00380EBD">
        <w:rPr>
          <w:rFonts w:ascii="Simplified Arabic" w:hAnsi="Simplified Arabic" w:cs="Simplified Arabic"/>
          <w:sz w:val="28"/>
          <w:szCs w:val="28"/>
          <w:rtl/>
          <w:lang w:bidi="ar-MA"/>
        </w:rPr>
        <w:t>الأفك</w:t>
      </w:r>
      <w:r w:rsidRPr="00380EBD">
        <w:rPr>
          <w:rFonts w:ascii="Simplified Arabic" w:hAnsi="Simplified Arabic" w:cs="Simplified Arabic"/>
          <w:sz w:val="28"/>
          <w:szCs w:val="28"/>
          <w:rtl/>
          <w:lang w:bidi="ar-MA"/>
        </w:rPr>
        <w:t>ار          و</w:t>
      </w:r>
      <w:r w:rsidR="00A34613" w:rsidRPr="00380EBD">
        <w:rPr>
          <w:rFonts w:ascii="Simplified Arabic" w:hAnsi="Simplified Arabic" w:cs="Simplified Arabic"/>
          <w:sz w:val="28"/>
          <w:szCs w:val="28"/>
          <w:rtl/>
          <w:lang w:bidi="ar-MA"/>
        </w:rPr>
        <w:t>المعاني، نجده لم يركز بشكل قوي على البعد التأليفي العلائقي الذي يمك</w:t>
      </w:r>
      <w:r w:rsidRPr="00380EBD">
        <w:rPr>
          <w:rFonts w:ascii="Simplified Arabic" w:hAnsi="Simplified Arabic" w:cs="Simplified Arabic"/>
          <w:sz w:val="28"/>
          <w:szCs w:val="28"/>
          <w:rtl/>
          <w:lang w:bidi="ar-MA"/>
        </w:rPr>
        <w:t>ن من نسج العلاقات بين الأفكار و</w:t>
      </w:r>
      <w:r w:rsidR="00A34613" w:rsidRPr="00380EBD">
        <w:rPr>
          <w:rFonts w:ascii="Simplified Arabic" w:hAnsi="Simplified Arabic" w:cs="Simplified Arabic"/>
          <w:sz w:val="28"/>
          <w:szCs w:val="28"/>
          <w:rtl/>
          <w:lang w:bidi="ar-MA"/>
        </w:rPr>
        <w:t>الذي يعد أساسا في أي إنتاج، فالإبداع كما سبقت الإشارة إلى ذلك هو بنية معقدة التركيب ينسجم ضمنها عدد من المكونات. إن الإشارة إلى البعد التأليفي نجدها حاضرة عند تعريف جيلفورد لمهارات التحويل التي اعتبرها إعادة تأويل أو تنظيم للمعلومات دون أن</w:t>
      </w:r>
      <w:r w:rsidR="00887F43" w:rsidRPr="00380EBD">
        <w:rPr>
          <w:rFonts w:ascii="Simplified Arabic" w:hAnsi="Simplified Arabic" w:cs="Simplified Arabic"/>
          <w:sz w:val="28"/>
          <w:szCs w:val="28"/>
          <w:rtl/>
          <w:lang w:bidi="ar-MA"/>
        </w:rPr>
        <w:t xml:space="preserve"> يفصل القول في تجليات التأويل و</w:t>
      </w:r>
      <w:r w:rsidR="00A34613" w:rsidRPr="00380EBD">
        <w:rPr>
          <w:rFonts w:ascii="Simplified Arabic" w:hAnsi="Simplified Arabic" w:cs="Simplified Arabic"/>
          <w:sz w:val="28"/>
          <w:szCs w:val="28"/>
          <w:rtl/>
          <w:lang w:bidi="ar-MA"/>
        </w:rPr>
        <w:t>لا في الأشكال الممكنة لهذا التنظيم مما يدل على أن هذه المهارات مازالت تحتاج إلى بحث أكثر عمقا، كما أن المرونة الفكرية التي عرفت بكونها القدرة على تغيير وجهة النظر يمكن اعتبارها</w:t>
      </w:r>
      <w:r w:rsidR="00887F43" w:rsidRPr="00380EBD">
        <w:rPr>
          <w:rFonts w:ascii="Simplified Arabic" w:hAnsi="Simplified Arabic" w:cs="Simplified Arabic"/>
          <w:sz w:val="28"/>
          <w:szCs w:val="28"/>
          <w:rtl/>
          <w:lang w:bidi="ar-MA"/>
        </w:rPr>
        <w:t xml:space="preserve"> عتبة أولى من مهارات التحويل. و</w:t>
      </w:r>
      <w:r w:rsidR="00A34613" w:rsidRPr="00380EBD">
        <w:rPr>
          <w:rFonts w:ascii="Simplified Arabic" w:hAnsi="Simplified Arabic" w:cs="Simplified Arabic"/>
          <w:sz w:val="28"/>
          <w:szCs w:val="28"/>
          <w:rtl/>
          <w:lang w:bidi="ar-MA"/>
        </w:rPr>
        <w:t>بذلك يمكــن القول إن هــذا التنـاول السطحــي شيئــا مــا للبعـــــد التأليفــي يشكـــــل نقـصـــــا واض</w:t>
      </w:r>
      <w:r w:rsidR="00887F43" w:rsidRPr="00380EBD">
        <w:rPr>
          <w:rFonts w:ascii="Simplified Arabic" w:hAnsi="Simplified Arabic" w:cs="Simplified Arabic"/>
          <w:sz w:val="28"/>
          <w:szCs w:val="28"/>
          <w:rtl/>
          <w:lang w:bidi="ar-MA"/>
        </w:rPr>
        <w:t>حــــا فــي نمـــوذج جيلفورد، و</w:t>
      </w:r>
      <w:r w:rsidR="00A34613" w:rsidRPr="00380EBD">
        <w:rPr>
          <w:rFonts w:ascii="Simplified Arabic" w:hAnsi="Simplified Arabic" w:cs="Simplified Arabic"/>
          <w:sz w:val="28"/>
          <w:szCs w:val="28"/>
          <w:rtl/>
          <w:lang w:bidi="ar-MA"/>
        </w:rPr>
        <w:t xml:space="preserve">هو ما يستدعي البحث في المهارات التي تشكل القوة التأليفية التركيبية. </w:t>
      </w:r>
    </w:p>
    <w:p w:rsidR="00A34613" w:rsidRPr="00380EBD" w:rsidRDefault="00A34613" w:rsidP="00A34613">
      <w:pPr>
        <w:tabs>
          <w:tab w:val="left" w:pos="5436"/>
        </w:tabs>
        <w:bidi/>
        <w:spacing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أما عن البعد التقويمي، فقد أبرز "جيلفورد" أن </w:t>
      </w:r>
      <w:r w:rsidRPr="00380EBD">
        <w:rPr>
          <w:rFonts w:ascii="Simplified Arabic" w:hAnsi="Simplified Arabic" w:cs="Simplified Arabic" w:hint="cs"/>
          <w:sz w:val="28"/>
          <w:szCs w:val="28"/>
          <w:rtl/>
          <w:lang w:bidi="ar-MA"/>
        </w:rPr>
        <w:t>مهار</w:t>
      </w:r>
      <w:r w:rsidRPr="00380EBD">
        <w:rPr>
          <w:rFonts w:ascii="Simplified Arabic" w:hAnsi="Simplified Arabic" w:cs="Simplified Arabic"/>
          <w:sz w:val="28"/>
          <w:szCs w:val="28"/>
          <w:rtl/>
          <w:lang w:bidi="ar-MA"/>
        </w:rPr>
        <w:t>ات التقويم تلعب</w:t>
      </w:r>
      <w:r w:rsidR="001972B8"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دورا هاما في استثارة الإبداع</w:t>
      </w:r>
      <w:r w:rsidR="001972B8" w:rsidRPr="00380EBD">
        <w:rPr>
          <w:rFonts w:ascii="Simplified Arabic" w:hAnsi="Simplified Arabic" w:cs="Simplified Arabic"/>
          <w:sz w:val="28"/>
          <w:szCs w:val="28"/>
          <w:rtl/>
          <w:lang w:bidi="ar-MA"/>
        </w:rPr>
        <w:t xml:space="preserve"> وفي تعديله و</w:t>
      </w:r>
      <w:r w:rsidRPr="00380EBD">
        <w:rPr>
          <w:rFonts w:ascii="Simplified Arabic" w:hAnsi="Simplified Arabic" w:cs="Simplified Arabic"/>
          <w:sz w:val="28"/>
          <w:szCs w:val="28"/>
          <w:rtl/>
          <w:lang w:bidi="ar-MA"/>
        </w:rPr>
        <w:t>إعادة النظر فيه في كل مراحل الإنتاج، إلا أن</w:t>
      </w:r>
      <w:r w:rsidRPr="00380EBD">
        <w:rPr>
          <w:rFonts w:ascii="Simplified Arabic" w:hAnsi="Simplified Arabic" w:cs="Simplified Arabic" w:hint="cs"/>
          <w:sz w:val="28"/>
          <w:szCs w:val="28"/>
          <w:rtl/>
          <w:lang w:bidi="ar-MA"/>
        </w:rPr>
        <w:t>ها</w:t>
      </w:r>
      <w:r w:rsidRPr="00380EBD">
        <w:rPr>
          <w:rFonts w:ascii="Simplified Arabic" w:hAnsi="Simplified Arabic" w:cs="Simplified Arabic"/>
          <w:sz w:val="28"/>
          <w:szCs w:val="28"/>
          <w:rtl/>
          <w:lang w:bidi="ar-MA"/>
        </w:rPr>
        <w:t xml:space="preserve"> تعد سيفا ذو حدين يملك قو</w:t>
      </w:r>
      <w:r w:rsidRPr="00380EBD">
        <w:rPr>
          <w:rFonts w:ascii="Simplified Arabic" w:hAnsi="Simplified Arabic" w:cs="Simplified Arabic" w:hint="cs"/>
          <w:sz w:val="28"/>
          <w:szCs w:val="28"/>
          <w:rtl/>
          <w:lang w:bidi="ar-MA"/>
        </w:rPr>
        <w:t>تين؛ إحداهما</w:t>
      </w:r>
      <w:r w:rsidRPr="00380EBD">
        <w:rPr>
          <w:rFonts w:ascii="Simplified Arabic" w:hAnsi="Simplified Arabic" w:cs="Simplified Arabic"/>
          <w:sz w:val="28"/>
          <w:szCs w:val="28"/>
          <w:rtl/>
          <w:lang w:bidi="ar-MA"/>
        </w:rPr>
        <w:t xml:space="preserve"> دافعة و </w:t>
      </w:r>
      <w:r w:rsidRPr="00380EBD">
        <w:rPr>
          <w:rFonts w:ascii="Simplified Arabic" w:hAnsi="Simplified Arabic" w:cs="Simplified Arabic" w:hint="cs"/>
          <w:sz w:val="28"/>
          <w:szCs w:val="28"/>
          <w:rtl/>
          <w:lang w:bidi="ar-MA"/>
        </w:rPr>
        <w:t>الأخرى</w:t>
      </w:r>
      <w:r w:rsidRPr="00380EBD">
        <w:rPr>
          <w:rFonts w:ascii="Simplified Arabic" w:hAnsi="Simplified Arabic" w:cs="Simplified Arabic"/>
          <w:sz w:val="28"/>
          <w:szCs w:val="28"/>
          <w:rtl/>
          <w:lang w:bidi="ar-MA"/>
        </w:rPr>
        <w:t xml:space="preserve"> كابحة.</w:t>
      </w:r>
    </w:p>
    <w:p w:rsidR="00A34613" w:rsidRPr="00380EBD" w:rsidRDefault="00A34613" w:rsidP="00A34613">
      <w:pPr>
        <w:tabs>
          <w:tab w:val="left" w:pos="5436"/>
        </w:tabs>
        <w:bidi/>
        <w:spacing w:line="240" w:lineRule="auto"/>
        <w:jc w:val="both"/>
        <w:rPr>
          <w:rFonts w:ascii="Simplified Arabic" w:hAnsi="Simplified Arabic" w:cs="Simplified Arabic"/>
          <w:b/>
          <w:bCs/>
          <w:sz w:val="28"/>
          <w:szCs w:val="28"/>
          <w:rtl/>
          <w:lang w:bidi="ar-MA"/>
        </w:rPr>
      </w:pPr>
      <w:r w:rsidRPr="00380EBD">
        <w:rPr>
          <w:rFonts w:ascii="Simplified Arabic" w:hAnsi="Simplified Arabic" w:cs="Simplified Arabic"/>
          <w:sz w:val="28"/>
          <w:szCs w:val="28"/>
          <w:rtl/>
          <w:lang w:bidi="ar-MA"/>
        </w:rPr>
        <w:t>من ثم</w:t>
      </w:r>
      <w:r w:rsidRPr="00380EBD">
        <w:rPr>
          <w:rFonts w:ascii="Simplified Arabic" w:hAnsi="Simplified Arabic" w:cs="Simplified Arabic" w:hint="cs"/>
          <w:sz w:val="28"/>
          <w:szCs w:val="28"/>
          <w:rtl/>
          <w:lang w:bidi="ar-MA"/>
        </w:rPr>
        <w:t>،</w:t>
      </w:r>
      <w:r w:rsidRPr="00380EBD">
        <w:rPr>
          <w:rFonts w:ascii="Simplified Arabic" w:hAnsi="Simplified Arabic" w:cs="Simplified Arabic"/>
          <w:sz w:val="28"/>
          <w:szCs w:val="28"/>
          <w:rtl/>
          <w:lang w:bidi="ar-MA"/>
        </w:rPr>
        <w:t xml:space="preserve"> فإن نموذج " جيلفورد " يدفعنا لطرح تساؤلات عدة و البحث في النماذج المقترحة من طرف باحثين آخرين لنسج نموذج جديد يشمل ما فصل فيه الباحثون، فنموذج " جيلفورد " لوحده غير </w:t>
      </w:r>
      <w:r w:rsidR="00887F43" w:rsidRPr="00380EBD">
        <w:rPr>
          <w:rFonts w:ascii="Simplified Arabic" w:hAnsi="Simplified Arabic" w:cs="Simplified Arabic"/>
          <w:sz w:val="28"/>
          <w:szCs w:val="28"/>
          <w:rtl/>
          <w:lang w:bidi="ar-MA"/>
        </w:rPr>
        <w:t>كاف لدراسة القدرات الإبداعية. و</w:t>
      </w:r>
      <w:r w:rsidRPr="00380EBD">
        <w:rPr>
          <w:rFonts w:ascii="Simplified Arabic" w:hAnsi="Simplified Arabic" w:cs="Simplified Arabic"/>
          <w:sz w:val="28"/>
          <w:szCs w:val="28"/>
          <w:rtl/>
          <w:lang w:bidi="ar-MA"/>
        </w:rPr>
        <w:t>هو ما نعيبه على الدراسات الأكاديمية الحالية بالمغرب خاصة وبالعالم العربي عموما التي ما زالت تدرس و تقيس الإبداع بناء على مقومات ثلاثة: الطلاقة والأصالة و المرونة، و هي مقومات لا تجسد إلا جزء من مكونات الت</w:t>
      </w:r>
      <w:r w:rsidR="00887F43" w:rsidRPr="00380EBD">
        <w:rPr>
          <w:rFonts w:ascii="Simplified Arabic" w:hAnsi="Simplified Arabic" w:cs="Simplified Arabic"/>
          <w:sz w:val="28"/>
          <w:szCs w:val="28"/>
          <w:rtl/>
          <w:lang w:bidi="ar-MA"/>
        </w:rPr>
        <w:t>فكير الإبداعي. و</w:t>
      </w:r>
      <w:r w:rsidRPr="00380EBD">
        <w:rPr>
          <w:rFonts w:ascii="Simplified Arabic" w:hAnsi="Simplified Arabic" w:cs="Simplified Arabic"/>
          <w:sz w:val="28"/>
          <w:szCs w:val="28"/>
          <w:rtl/>
          <w:lang w:bidi="ar-MA"/>
        </w:rPr>
        <w:t>في ما يلي  رصد لعدد من النماذج التي تفيد في فهم</w:t>
      </w:r>
      <w:r w:rsidR="00887F43" w:rsidRPr="00380EBD">
        <w:rPr>
          <w:rFonts w:ascii="Simplified Arabic" w:hAnsi="Simplified Arabic" w:cs="Simplified Arabic"/>
          <w:sz w:val="28"/>
          <w:szCs w:val="28"/>
          <w:rtl/>
          <w:lang w:bidi="ar-MA"/>
        </w:rPr>
        <w:t xml:space="preserve"> بعض ما جاء سطحيا لدى جيلفورد وفي إضافة أبعاد جديدة و</w:t>
      </w:r>
      <w:r w:rsidRPr="00380EBD">
        <w:rPr>
          <w:rFonts w:ascii="Simplified Arabic" w:hAnsi="Simplified Arabic" w:cs="Simplified Arabic"/>
          <w:sz w:val="28"/>
          <w:szCs w:val="28"/>
          <w:rtl/>
          <w:lang w:bidi="ar-MA"/>
        </w:rPr>
        <w:t xml:space="preserve">كذا تعزيز ما شكل قوة في نموذجه. </w:t>
      </w:r>
    </w:p>
    <w:p w:rsidR="00A34613" w:rsidRPr="00380EBD" w:rsidRDefault="00A34613" w:rsidP="00A34613">
      <w:pPr>
        <w:bidi/>
        <w:spacing w:line="240" w:lineRule="auto"/>
        <w:jc w:val="lowKashida"/>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إن النموذج الذي يقدمه كل من </w:t>
      </w:r>
      <w:r w:rsidRPr="00380EBD">
        <w:rPr>
          <w:rFonts w:ascii="Simplified Arabic" w:hAnsi="Simplified Arabic" w:cs="Simplified Arabic"/>
          <w:sz w:val="28"/>
          <w:szCs w:val="28"/>
          <w:lang w:bidi="ar-MA"/>
        </w:rPr>
        <w:t>Mark A.Runco</w:t>
      </w:r>
      <w:r w:rsidRPr="00380EBD">
        <w:rPr>
          <w:rFonts w:ascii="Simplified Arabic" w:hAnsi="Simplified Arabic" w:cs="Simplified Arabic"/>
          <w:sz w:val="28"/>
          <w:szCs w:val="28"/>
          <w:rtl/>
          <w:lang w:bidi="ar-MA"/>
        </w:rPr>
        <w:t xml:space="preserve">  و </w:t>
      </w:r>
      <w:r w:rsidRPr="00380EBD">
        <w:rPr>
          <w:rFonts w:ascii="Simplified Arabic" w:hAnsi="Simplified Arabic" w:cs="Simplified Arabic"/>
          <w:sz w:val="28"/>
          <w:szCs w:val="28"/>
          <w:lang w:bidi="ar-MA"/>
        </w:rPr>
        <w:t>Ivonne Chand</w:t>
      </w:r>
      <w:r w:rsidRPr="00380EBD">
        <w:rPr>
          <w:rFonts w:ascii="Simplified Arabic" w:hAnsi="Simplified Arabic" w:cs="Simplified Arabic"/>
          <w:sz w:val="28"/>
          <w:szCs w:val="28"/>
          <w:rtl/>
          <w:lang w:bidi="ar-MA"/>
        </w:rPr>
        <w:t xml:space="preserve"> يقوم على فهم معين  أساسه مبدأ التفاعل القائم بين عدد من المكونات و العناصر، فهما يرفضان النماذج التفسيرية ذات النظرة التجزيئية التفتيتية لمهارات التفكير. و لعل هذا النموذج نابع من طبيعة عمليات الاشتغال المعرفي التي يطبعها التفاعل و التكامل، فعزل المهارات بعضها عن بعض يكون صحيحا نظريا فقط لا واقعيا؛ و لعله نابع كذلك من طبيعة الإبداع باعتباره عملية مركبة </w:t>
      </w:r>
      <w:r w:rsidRPr="00380EBD">
        <w:rPr>
          <w:rFonts w:ascii="Simplified Arabic" w:hAnsi="Simplified Arabic" w:cs="Simplified Arabic"/>
          <w:sz w:val="28"/>
          <w:szCs w:val="28"/>
          <w:rtl/>
          <w:lang w:val="en-US" w:bidi="ar-MA"/>
        </w:rPr>
        <w:t>تتأسس على الانسجام بين عدد من المكونات و المهارات النفسية و الفكرية</w:t>
      </w:r>
      <w:r w:rsidRPr="00380EBD">
        <w:rPr>
          <w:rFonts w:ascii="Simplified Arabic" w:hAnsi="Simplified Arabic" w:cs="Simplified Arabic"/>
          <w:sz w:val="28"/>
          <w:szCs w:val="28"/>
          <w:rtl/>
          <w:lang w:bidi="ar-MA"/>
        </w:rPr>
        <w:t xml:space="preserve">، حيث يقول الباحثان في هذا السياق: « إن التفاعلات هي بالتأكيد حيوية بالنسبة لفهم واقعي للتفكير الإبداعي، ففي وسط طبيعي يمكن التفاعل و التعاون بين الإجراءات من </w:t>
      </w:r>
      <w:r w:rsidRPr="00380EBD">
        <w:rPr>
          <w:rFonts w:ascii="Simplified Arabic" w:hAnsi="Simplified Arabic" w:cs="Simplified Arabic"/>
          <w:sz w:val="28"/>
          <w:szCs w:val="28"/>
          <w:rtl/>
          <w:lang w:bidi="ar-MA"/>
        </w:rPr>
        <w:lastRenderedPageBreak/>
        <w:t>الإنجاز؛ و لا يمكن أن تقوم نظرية مكتملة في التفكير الإبداعي دون التعرف على كيفية اشتغال مختلف هذه المكونات مع بعضها. لهذا السبب فإن التعريف المناسب للإبداع هو كونه عملية مركبة »</w:t>
      </w:r>
      <w:r w:rsidRPr="00380EBD">
        <w:rPr>
          <w:rStyle w:val="Appelnotedebasdep"/>
          <w:rFonts w:ascii="Simplified Arabic" w:hAnsi="Simplified Arabic" w:cs="Simplified Arabic"/>
          <w:sz w:val="28"/>
          <w:szCs w:val="28"/>
          <w:rtl/>
          <w:lang w:bidi="ar-MA"/>
        </w:rPr>
        <w:footnoteReference w:id="85"/>
      </w:r>
      <w:r w:rsidRPr="00380EBD">
        <w:rPr>
          <w:rFonts w:ascii="Simplified Arabic" w:hAnsi="Simplified Arabic" w:cs="Simplified Arabic"/>
          <w:sz w:val="28"/>
          <w:szCs w:val="28"/>
          <w:lang w:bidi="ar-MA"/>
        </w:rPr>
        <w:t>.</w:t>
      </w:r>
    </w:p>
    <w:p w:rsidR="00A34613" w:rsidRPr="00380EBD" w:rsidRDefault="00A34613" w:rsidP="00A34613">
      <w:pPr>
        <w:bidi/>
        <w:spacing w:line="240" w:lineRule="auto"/>
        <w:jc w:val="lowKashida"/>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يقترح الباحثان نموذجا </w:t>
      </w:r>
      <w:r w:rsidRPr="00380EBD">
        <w:rPr>
          <w:rFonts w:ascii="Simplified Arabic" w:hAnsi="Simplified Arabic" w:cs="Simplified Arabic"/>
          <w:sz w:val="28"/>
          <w:szCs w:val="28"/>
          <w:rtl/>
          <w:lang w:val="en-US" w:bidi="ar-MA"/>
        </w:rPr>
        <w:t xml:space="preserve">يتأسس على مستويين اثنين؛ المستوى الأولي يضم ثلاث </w:t>
      </w:r>
      <w:r w:rsidRPr="00380EBD">
        <w:rPr>
          <w:rFonts w:ascii="Simplified Arabic" w:hAnsi="Simplified Arabic" w:cs="Simplified Arabic" w:hint="cs"/>
          <w:sz w:val="28"/>
          <w:szCs w:val="28"/>
          <w:rtl/>
          <w:lang w:val="en-US" w:bidi="ar-MA"/>
        </w:rPr>
        <w:t>مهار</w:t>
      </w:r>
      <w:r w:rsidRPr="00380EBD">
        <w:rPr>
          <w:rFonts w:ascii="Simplified Arabic" w:hAnsi="Simplified Arabic" w:cs="Simplified Arabic"/>
          <w:sz w:val="28"/>
          <w:szCs w:val="28"/>
          <w:rtl/>
          <w:lang w:val="en-US" w:bidi="ar-MA"/>
        </w:rPr>
        <w:t>ات وهي الحساسية للمشكـــــلات وإنتاج الأفكار والتقويم، و مستوى ثانوي يضم المعرفة و التحفيز.</w:t>
      </w:r>
      <w:r w:rsidRPr="00380EBD">
        <w:rPr>
          <w:rFonts w:ascii="Simplified Arabic" w:hAnsi="Simplified Arabic" w:cs="Simplified Arabic"/>
          <w:sz w:val="28"/>
          <w:szCs w:val="28"/>
          <w:rtl/>
          <w:lang w:bidi="ar-MA"/>
        </w:rPr>
        <w:t xml:space="preserve"> فهو نموذج يحتمل بُعدين؛ بُعد ذاتي وجداني يتمثل في القوة الانفعالية و التحفيزية، و بعد معرفي فكري يتجلى في تحديد المشكلة والإنتاجية الفكرية و التقويم. و</w:t>
      </w:r>
      <w:r w:rsidRPr="00380EBD">
        <w:rPr>
          <w:rFonts w:ascii="Simplified Arabic" w:hAnsi="Simplified Arabic" w:cs="Simplified Arabic"/>
          <w:sz w:val="28"/>
          <w:szCs w:val="28"/>
          <w:rtl/>
          <w:lang w:val="en-US" w:bidi="ar-MA"/>
        </w:rPr>
        <w:t>يستند الباحثان على مبدأ ثان في بنائهما لهذا التصور النظري، وهو مبدأ التراتـــبية، في تصنــيف مكــونات التفكيـــر الإبداعــــي، الذي يــجــعـــل المعرفة والتحفيز مكونـات ثـانوية لكونها عوامل تعين على الإبداع وتؤدي إليه لكنها لا تحكم العملية الإبــداعية، حيث يظل الإنتاج محكوما بالعوامل الفكرية المحددة آنفا. وهو ما يدفعنا كذلك إلى طرح السؤال: إلى أي حد يمكن أن نقبل هذه التراتبية خاصة أن المعرفة تعد اللبنة الأساس التي يتم عبرها الإنتاج الإبداعي؟  فهي إن كانت لوحدها غير كافية لضمـــان إنتـــــاج يتميــــــز بالجــــــدة  والأصالة والفرادة، فإنها مع ذلك تعد ضرورة أساسية لهذا الإنتاج.</w:t>
      </w:r>
    </w:p>
    <w:p w:rsidR="00A34613" w:rsidRPr="00380EBD" w:rsidRDefault="00A34613" w:rsidP="00A34613">
      <w:pPr>
        <w:bidi/>
        <w:spacing w:line="240" w:lineRule="auto"/>
        <w:jc w:val="both"/>
        <w:rPr>
          <w:rFonts w:ascii="Simplified Arabic" w:hAnsi="Simplified Arabic" w:cs="Simplified Arabic"/>
          <w:sz w:val="28"/>
          <w:szCs w:val="28"/>
          <w:rtl/>
          <w:lang w:val="en-US" w:bidi="ar-MA"/>
        </w:rPr>
      </w:pPr>
      <w:r w:rsidRPr="00380EBD">
        <w:rPr>
          <w:rFonts w:ascii="Simplified Arabic" w:hAnsi="Simplified Arabic" w:cs="Simplified Arabic"/>
          <w:sz w:val="28"/>
          <w:szCs w:val="28"/>
          <w:rtl/>
          <w:lang w:val="en-US" w:bidi="ar-MA"/>
        </w:rPr>
        <w:t xml:space="preserve">   تحتــل المعرفة إذا مكانا مهما في التصور النظري المعرفي، حيث يرى الباحثان أن « مختلف أنواع ا</w:t>
      </w:r>
      <w:r w:rsidR="00887F43" w:rsidRPr="00380EBD">
        <w:rPr>
          <w:rFonts w:ascii="Simplified Arabic" w:hAnsi="Simplified Arabic" w:cs="Simplified Arabic"/>
          <w:sz w:val="28"/>
          <w:szCs w:val="28"/>
          <w:rtl/>
          <w:lang w:val="en-US" w:bidi="ar-MA"/>
        </w:rPr>
        <w:t>لمعرفة مرتبطة بالتفكير الإبداعي</w:t>
      </w:r>
      <w:r w:rsidRPr="00380EBD">
        <w:rPr>
          <w:rFonts w:ascii="Simplified Arabic" w:hAnsi="Simplified Arabic" w:cs="Simplified Arabic"/>
          <w:sz w:val="28"/>
          <w:szCs w:val="28"/>
          <w:rtl/>
          <w:lang w:val="en-US" w:bidi="ar-MA"/>
        </w:rPr>
        <w:t>»</w:t>
      </w:r>
      <w:r w:rsidRPr="00380EBD">
        <w:rPr>
          <w:rStyle w:val="Appelnotedebasdep"/>
          <w:rFonts w:ascii="Simplified Arabic" w:hAnsi="Simplified Arabic" w:cs="Simplified Arabic"/>
          <w:sz w:val="28"/>
          <w:szCs w:val="28"/>
          <w:rtl/>
          <w:lang w:val="en-US" w:bidi="ar-MA"/>
        </w:rPr>
        <w:footnoteReference w:id="86"/>
      </w:r>
      <w:r w:rsidR="001972B8" w:rsidRPr="00380EBD">
        <w:rPr>
          <w:rFonts w:ascii="Simplified Arabic" w:hAnsi="Simplified Arabic" w:cs="Simplified Arabic"/>
          <w:sz w:val="28"/>
          <w:szCs w:val="28"/>
          <w:rtl/>
          <w:lang w:val="en-US" w:bidi="ar-MA"/>
        </w:rPr>
        <w:t>بشقيها الصريح و</w:t>
      </w:r>
      <w:r w:rsidRPr="00380EBD">
        <w:rPr>
          <w:rFonts w:ascii="Simplified Arabic" w:hAnsi="Simplified Arabic" w:cs="Simplified Arabic"/>
          <w:sz w:val="28"/>
          <w:szCs w:val="28"/>
          <w:rtl/>
          <w:lang w:val="en-US" w:bidi="ar-MA"/>
        </w:rPr>
        <w:t>ال</w:t>
      </w:r>
      <w:r w:rsidR="001972B8" w:rsidRPr="00380EBD">
        <w:rPr>
          <w:rFonts w:ascii="Simplified Arabic" w:hAnsi="Simplified Arabic" w:cs="Simplified Arabic"/>
          <w:sz w:val="28"/>
          <w:szCs w:val="28"/>
          <w:rtl/>
          <w:lang w:val="en-US" w:bidi="ar-MA"/>
        </w:rPr>
        <w:t>إجرائي. إن المعـــارف الصريحة «</w:t>
      </w:r>
      <w:r w:rsidRPr="00380EBD">
        <w:rPr>
          <w:rFonts w:ascii="Simplified Arabic" w:hAnsi="Simplified Arabic" w:cs="Simplified Arabic"/>
          <w:sz w:val="28"/>
          <w:szCs w:val="28"/>
          <w:rtl/>
          <w:lang w:val="en-US" w:bidi="ar-MA"/>
        </w:rPr>
        <w:t>تؤثـــــر على الإنتــــاج »</w:t>
      </w:r>
      <w:r w:rsidRPr="00380EBD">
        <w:rPr>
          <w:rStyle w:val="Appelnotedebasdep"/>
          <w:rFonts w:ascii="Simplified Arabic" w:hAnsi="Simplified Arabic" w:cs="Simplified Arabic"/>
          <w:sz w:val="28"/>
          <w:szCs w:val="28"/>
          <w:rtl/>
          <w:lang w:val="en-US" w:bidi="ar-MA"/>
        </w:rPr>
        <w:footnoteReference w:id="87"/>
      </w:r>
      <w:r w:rsidR="001972B8" w:rsidRPr="00380EBD">
        <w:rPr>
          <w:rFonts w:ascii="Simplified Arabic" w:hAnsi="Simplified Arabic" w:cs="Simplified Arabic"/>
          <w:sz w:val="28"/>
          <w:szCs w:val="28"/>
          <w:rtl/>
          <w:lang w:val="en-US" w:bidi="ar-MA"/>
        </w:rPr>
        <w:t xml:space="preserve"> لكــــونهـــــا تغنــي الفك</w:t>
      </w:r>
      <w:r w:rsidRPr="00380EBD">
        <w:rPr>
          <w:rFonts w:ascii="Simplified Arabic" w:hAnsi="Simplified Arabic" w:cs="Simplified Arabic"/>
          <w:sz w:val="28"/>
          <w:szCs w:val="28"/>
          <w:rtl/>
          <w:lang w:val="en-US" w:bidi="ar-MA"/>
        </w:rPr>
        <w:t>ـر</w:t>
      </w:r>
      <w:r w:rsidR="00887F43" w:rsidRPr="00380EBD">
        <w:rPr>
          <w:rFonts w:ascii="Simplified Arabic" w:hAnsi="Simplified Arabic" w:cs="Simplified Arabic" w:hint="cs"/>
          <w:sz w:val="28"/>
          <w:szCs w:val="28"/>
          <w:rtl/>
          <w:lang w:val="en-US" w:bidi="ar-MA"/>
        </w:rPr>
        <w:t xml:space="preserve"> </w:t>
      </w:r>
      <w:r w:rsidR="00887F43" w:rsidRPr="00380EBD">
        <w:rPr>
          <w:rFonts w:ascii="Simplified Arabic" w:hAnsi="Simplified Arabic" w:cs="Simplified Arabic"/>
          <w:sz w:val="28"/>
          <w:szCs w:val="28"/>
          <w:rtl/>
          <w:lang w:val="en-US" w:bidi="ar-MA"/>
        </w:rPr>
        <w:t>و</w:t>
      </w:r>
      <w:r w:rsidR="001972B8" w:rsidRPr="00380EBD">
        <w:rPr>
          <w:rFonts w:ascii="Simplified Arabic" w:hAnsi="Simplified Arabic" w:cs="Simplified Arabic"/>
          <w:sz w:val="28"/>
          <w:szCs w:val="28"/>
          <w:rtl/>
          <w:lang w:val="en-US" w:bidi="ar-MA"/>
        </w:rPr>
        <w:t>«تمد بالأفكار الأساسية</w:t>
      </w:r>
      <w:r w:rsidRPr="00380EBD">
        <w:rPr>
          <w:rFonts w:ascii="Simplified Arabic" w:hAnsi="Simplified Arabic" w:cs="Simplified Arabic"/>
          <w:sz w:val="28"/>
          <w:szCs w:val="28"/>
          <w:rtl/>
          <w:lang w:val="en-US" w:bidi="ar-MA"/>
        </w:rPr>
        <w:t>»</w:t>
      </w:r>
      <w:r w:rsidRPr="00380EBD">
        <w:rPr>
          <w:rStyle w:val="Appelnotedebasdep"/>
          <w:rFonts w:ascii="Simplified Arabic" w:hAnsi="Simplified Arabic" w:cs="Simplified Arabic"/>
          <w:sz w:val="28"/>
          <w:szCs w:val="28"/>
          <w:rtl/>
          <w:lang w:val="en-US" w:bidi="ar-MA"/>
        </w:rPr>
        <w:footnoteReference w:id="88"/>
      </w:r>
      <w:r w:rsidRPr="00380EBD">
        <w:rPr>
          <w:rFonts w:ascii="Simplified Arabic" w:hAnsi="Simplified Arabic" w:cs="Simplified Arabic"/>
          <w:sz w:val="28"/>
          <w:szCs w:val="28"/>
          <w:rtl/>
          <w:lang w:val="en-US" w:bidi="ar-MA"/>
        </w:rPr>
        <w:t>. و يستدل الباحثان على ذلك بالنظر إلى طبيعة الإنتاج الإبداعي الذي يحتاج إلى سنوات من الت</w:t>
      </w:r>
      <w:r w:rsidR="001972B8" w:rsidRPr="00380EBD">
        <w:rPr>
          <w:rFonts w:ascii="Simplified Arabic" w:hAnsi="Simplified Arabic" w:cs="Simplified Arabic"/>
          <w:sz w:val="28"/>
          <w:szCs w:val="28"/>
          <w:rtl/>
          <w:lang w:val="en-US" w:bidi="ar-MA"/>
        </w:rPr>
        <w:t>حضير، فالمبدع لا بد أن يتمكن من</w:t>
      </w:r>
      <w:r w:rsidRPr="00380EBD">
        <w:rPr>
          <w:rFonts w:ascii="Simplified Arabic" w:hAnsi="Simplified Arabic" w:cs="Simplified Arabic"/>
          <w:sz w:val="28"/>
          <w:szCs w:val="28"/>
          <w:rtl/>
          <w:lang w:val="en-US" w:bidi="ar-MA"/>
        </w:rPr>
        <w:t xml:space="preserve"> مجال  تخصصه أولا، و لا بد أن يكتسب المعرفة الضرورية للفهم و للتمييز بين ما هو مهم و ما هو غير ذلك ليصبح في م</w:t>
      </w:r>
      <w:r w:rsidR="00887F43" w:rsidRPr="00380EBD">
        <w:rPr>
          <w:rFonts w:ascii="Simplified Arabic" w:hAnsi="Simplified Arabic" w:cs="Simplified Arabic"/>
          <w:sz w:val="28"/>
          <w:szCs w:val="28"/>
          <w:rtl/>
          <w:lang w:val="en-US" w:bidi="ar-MA"/>
        </w:rPr>
        <w:t>رحلة لاحقة قادرا على الإنتاج. و</w:t>
      </w:r>
      <w:r w:rsidRPr="00380EBD">
        <w:rPr>
          <w:rFonts w:ascii="Simplified Arabic" w:hAnsi="Simplified Arabic" w:cs="Simplified Arabic"/>
          <w:sz w:val="28"/>
          <w:szCs w:val="28"/>
          <w:rtl/>
          <w:lang w:val="en-US" w:bidi="ar-MA"/>
        </w:rPr>
        <w:t>في السياق نفسه، لم يغفل الباحثان بدورهما عن التأكيد على أن المعرفة قد تكون « عاملا مُعينا أو كابِحا</w:t>
      </w:r>
      <w:r w:rsidRPr="00380EBD">
        <w:rPr>
          <w:rFonts w:ascii="Simplified Arabic" w:hAnsi="Simplified Arabic" w:cs="Simplified Arabic"/>
          <w:sz w:val="28"/>
          <w:szCs w:val="28"/>
          <w:lang w:val="en-US" w:bidi="ar-MA"/>
        </w:rPr>
        <w:t>«</w:t>
      </w:r>
      <w:r w:rsidRPr="00380EBD">
        <w:rPr>
          <w:rStyle w:val="Appelnotedebasdep"/>
          <w:rFonts w:ascii="Simplified Arabic" w:hAnsi="Simplified Arabic" w:cs="Simplified Arabic"/>
          <w:sz w:val="28"/>
          <w:szCs w:val="28"/>
          <w:rtl/>
          <w:lang w:val="en-US" w:bidi="ar-MA"/>
        </w:rPr>
        <w:footnoteReference w:id="89"/>
      </w:r>
      <w:r w:rsidRPr="00380EBD">
        <w:rPr>
          <w:rFonts w:ascii="Simplified Arabic" w:hAnsi="Simplified Arabic" w:cs="Simplified Arabic"/>
          <w:sz w:val="28"/>
          <w:szCs w:val="28"/>
          <w:rtl/>
          <w:lang w:val="en-US" w:bidi="ar-MA"/>
        </w:rPr>
        <w:t xml:space="preserve"> للتفكير الإبداعي، فالاكتفاء بسرد المعلومات المعروفة يحد من إمكانات الفرد في الإتيان بما هو جديد وأصيل. و لا تقل المعارف الإجرائية أهمية عن المعارف الصريحة، فقد أكدت الدراسة أن تضمين التمارين التعليمية المقترحة بعض التعليمات الإجرائية تساعد على الإنتاج الإبداعي لكونها «تصف الاستراتيجيات الفكرية و تعرف النجاح (أو على الأقل الخصائص المساعدة على النجاح) وتعرض المعرفة المنهجية »</w:t>
      </w:r>
      <w:r w:rsidRPr="00380EBD">
        <w:rPr>
          <w:rStyle w:val="Appelnotedebasdep"/>
          <w:rFonts w:ascii="Simplified Arabic" w:hAnsi="Simplified Arabic" w:cs="Simplified Arabic"/>
          <w:sz w:val="28"/>
          <w:szCs w:val="28"/>
          <w:rtl/>
          <w:lang w:val="en-US" w:bidi="ar-MA"/>
        </w:rPr>
        <w:footnoteReference w:id="90"/>
      </w:r>
      <w:r w:rsidRPr="00380EBD">
        <w:rPr>
          <w:rFonts w:ascii="Simplified Arabic" w:hAnsi="Simplified Arabic" w:cs="Simplified Arabic"/>
          <w:sz w:val="28"/>
          <w:szCs w:val="28"/>
          <w:rtl/>
          <w:lang w:val="en-US" w:bidi="ar-MA"/>
        </w:rPr>
        <w:t xml:space="preserve"> التي يمكن أن  يوظفهــــــا  المتعلم  في  حل الأنشطة  المطلوبة. </w:t>
      </w:r>
    </w:p>
    <w:p w:rsidR="00A34613" w:rsidRPr="00380EBD" w:rsidRDefault="00A34613" w:rsidP="00A34613">
      <w:pPr>
        <w:bidi/>
        <w:spacing w:line="240" w:lineRule="auto"/>
        <w:jc w:val="lowKashida"/>
        <w:rPr>
          <w:rFonts w:ascii="Simplified Arabic" w:hAnsi="Simplified Arabic" w:cs="Simplified Arabic"/>
          <w:sz w:val="28"/>
          <w:szCs w:val="28"/>
          <w:rtl/>
          <w:lang w:val="en-US" w:bidi="ar-MA"/>
        </w:rPr>
      </w:pPr>
      <w:r w:rsidRPr="00380EBD">
        <w:rPr>
          <w:rFonts w:ascii="Simplified Arabic" w:hAnsi="Simplified Arabic" w:cs="Simplified Arabic"/>
          <w:sz w:val="28"/>
          <w:szCs w:val="28"/>
          <w:rtl/>
          <w:lang w:val="en-US" w:bidi="ar-MA"/>
        </w:rPr>
        <w:lastRenderedPageBreak/>
        <w:t xml:space="preserve">    يبرز هذا الكلام  أن الإبداع يمر بمراحل عدة؛ مرحلة أولية ترتبط بالاكتساب، و هي مرحلة تعد صاحبها لمرحلة أخرى ترتبط بالإتقان و التمكن من المعارف، فالمبدع هو أو</w:t>
      </w:r>
      <w:r w:rsidR="001972B8" w:rsidRPr="00380EBD">
        <w:rPr>
          <w:rFonts w:ascii="Simplified Arabic" w:hAnsi="Simplified Arabic" w:cs="Simplified Arabic"/>
          <w:sz w:val="28"/>
          <w:szCs w:val="28"/>
          <w:rtl/>
          <w:lang w:val="en-US" w:bidi="ar-MA"/>
        </w:rPr>
        <w:t>لا فرد يمتلك المعرفة بشكل جيد و</w:t>
      </w:r>
      <w:r w:rsidRPr="00380EBD">
        <w:rPr>
          <w:rFonts w:ascii="Simplified Arabic" w:hAnsi="Simplified Arabic" w:cs="Simplified Arabic"/>
          <w:sz w:val="28"/>
          <w:szCs w:val="28"/>
          <w:rtl/>
          <w:lang w:val="en-US" w:bidi="ar-MA"/>
        </w:rPr>
        <w:t>متمكن من مجال اشتغاله، حيث تكمن قيمة التمكن في كونه يتيح له ال</w:t>
      </w:r>
      <w:r w:rsidR="001972B8" w:rsidRPr="00380EBD">
        <w:rPr>
          <w:rFonts w:ascii="Simplified Arabic" w:hAnsi="Simplified Arabic" w:cs="Simplified Arabic"/>
          <w:sz w:val="28"/>
          <w:szCs w:val="28"/>
          <w:rtl/>
          <w:lang w:val="en-US" w:bidi="ar-MA"/>
        </w:rPr>
        <w:t>فرصة للانتقال إلى مرحلة جديدة و</w:t>
      </w:r>
      <w:r w:rsidRPr="00380EBD">
        <w:rPr>
          <w:rFonts w:ascii="Simplified Arabic" w:hAnsi="Simplified Arabic" w:cs="Simplified Arabic"/>
          <w:sz w:val="28"/>
          <w:szCs w:val="28"/>
          <w:rtl/>
          <w:lang w:val="en-US" w:bidi="ar-MA"/>
        </w:rPr>
        <w:t>هي مرحلة اللعب بالأفكار التي</w:t>
      </w:r>
      <w:r w:rsidR="001972B8" w:rsidRPr="00380EBD">
        <w:rPr>
          <w:rFonts w:ascii="Simplified Arabic" w:hAnsi="Simplified Arabic" w:cs="Simplified Arabic"/>
          <w:sz w:val="28"/>
          <w:szCs w:val="28"/>
          <w:rtl/>
          <w:lang w:val="en-US" w:bidi="ar-MA"/>
        </w:rPr>
        <w:t xml:space="preserve"> تسهل عملية الإنتاج الإبداعي، و</w:t>
      </w:r>
      <w:r w:rsidRPr="00380EBD">
        <w:rPr>
          <w:rFonts w:ascii="Simplified Arabic" w:hAnsi="Simplified Arabic" w:cs="Simplified Arabic"/>
          <w:sz w:val="28"/>
          <w:szCs w:val="28"/>
          <w:rtl/>
          <w:lang w:val="en-US" w:bidi="ar-MA"/>
        </w:rPr>
        <w:t>من ثم فإن الحديث عن الإبداع على المس</w:t>
      </w:r>
      <w:r w:rsidR="001972B8" w:rsidRPr="00380EBD">
        <w:rPr>
          <w:rFonts w:ascii="Simplified Arabic" w:hAnsi="Simplified Arabic" w:cs="Simplified Arabic"/>
          <w:sz w:val="28"/>
          <w:szCs w:val="28"/>
          <w:rtl/>
          <w:lang w:val="en-US" w:bidi="ar-MA"/>
        </w:rPr>
        <w:t>توى التربوي يطرح سؤالا أساسيا و</w:t>
      </w:r>
      <w:r w:rsidRPr="00380EBD">
        <w:rPr>
          <w:rFonts w:ascii="Simplified Arabic" w:hAnsi="Simplified Arabic" w:cs="Simplified Arabic"/>
          <w:sz w:val="28"/>
          <w:szCs w:val="28"/>
          <w:rtl/>
          <w:lang w:val="en-US" w:bidi="ar-MA"/>
        </w:rPr>
        <w:t>جو</w:t>
      </w:r>
      <w:r w:rsidR="001972B8" w:rsidRPr="00380EBD">
        <w:rPr>
          <w:rFonts w:ascii="Simplified Arabic" w:hAnsi="Simplified Arabic" w:cs="Simplified Arabic"/>
          <w:sz w:val="28"/>
          <w:szCs w:val="28"/>
          <w:rtl/>
          <w:lang w:val="en-US" w:bidi="ar-MA"/>
        </w:rPr>
        <w:t>هريا عن مستوى اكتساب المعارف؟ و</w:t>
      </w:r>
      <w:r w:rsidRPr="00380EBD">
        <w:rPr>
          <w:rFonts w:ascii="Simplified Arabic" w:hAnsi="Simplified Arabic" w:cs="Simplified Arabic"/>
          <w:sz w:val="28"/>
          <w:szCs w:val="28"/>
          <w:rtl/>
          <w:lang w:val="en-US" w:bidi="ar-MA"/>
        </w:rPr>
        <w:t>عن كيفــية تــقديم المعلومات</w:t>
      </w:r>
      <w:r w:rsidR="001972B8" w:rsidRPr="00380EBD">
        <w:rPr>
          <w:rFonts w:ascii="Simplified Arabic" w:hAnsi="Simplified Arabic" w:cs="Simplified Arabic"/>
          <w:sz w:val="28"/>
          <w:szCs w:val="28"/>
          <w:rtl/>
          <w:lang w:val="en-US" w:bidi="ar-MA"/>
        </w:rPr>
        <w:t xml:space="preserve"> و تنظيمها و اكتسابها؟ و</w:t>
      </w:r>
      <w:r w:rsidRPr="00380EBD">
        <w:rPr>
          <w:rFonts w:ascii="Simplified Arabic" w:hAnsi="Simplified Arabic" w:cs="Simplified Arabic"/>
          <w:sz w:val="28"/>
          <w:szCs w:val="28"/>
          <w:rtl/>
          <w:lang w:val="en-US" w:bidi="ar-MA"/>
        </w:rPr>
        <w:t>لعل هذا الأمر دليل واضح على أن انتقاد الحرص على تلقي المعارف بدعوى أنه يستدعي فقط المعلومات هو انتقاد غير صحيح لأن الخلل في المناهج قد لا يرتبط بالمعلومات في حَدِّ ذاتها، و إنما يك</w:t>
      </w:r>
      <w:r w:rsidR="001972B8" w:rsidRPr="00380EBD">
        <w:rPr>
          <w:rFonts w:ascii="Simplified Arabic" w:hAnsi="Simplified Arabic" w:cs="Simplified Arabic"/>
          <w:sz w:val="28"/>
          <w:szCs w:val="28"/>
          <w:rtl/>
          <w:lang w:val="en-US" w:bidi="ar-MA"/>
        </w:rPr>
        <w:t>من في كيفية تدريسها و</w:t>
      </w:r>
      <w:r w:rsidRPr="00380EBD">
        <w:rPr>
          <w:rFonts w:ascii="Simplified Arabic" w:hAnsi="Simplified Arabic" w:cs="Simplified Arabic"/>
          <w:sz w:val="28"/>
          <w:szCs w:val="28"/>
          <w:rtl/>
          <w:lang w:val="en-US" w:bidi="ar-MA"/>
        </w:rPr>
        <w:t>اكتسابها</w:t>
      </w:r>
      <w:r w:rsidR="001972B8" w:rsidRPr="00380EBD">
        <w:rPr>
          <w:rFonts w:ascii="Simplified Arabic" w:hAnsi="Simplified Arabic" w:cs="Simplified Arabic"/>
          <w:sz w:val="28"/>
          <w:szCs w:val="28"/>
          <w:rtl/>
          <w:lang w:val="en-US" w:bidi="ar-MA"/>
        </w:rPr>
        <w:t xml:space="preserve"> و</w:t>
      </w:r>
      <w:r w:rsidRPr="00380EBD">
        <w:rPr>
          <w:rFonts w:ascii="Simplified Arabic" w:hAnsi="Simplified Arabic" w:cs="Simplified Arabic"/>
          <w:sz w:val="28"/>
          <w:szCs w:val="28"/>
          <w:rtl/>
          <w:lang w:val="en-US" w:bidi="ar-MA"/>
        </w:rPr>
        <w:t xml:space="preserve">في كيفية توظيفها كذلك في أنشطة جديدة. </w:t>
      </w:r>
    </w:p>
    <w:p w:rsidR="00A34613" w:rsidRPr="00380EBD" w:rsidRDefault="00A34613" w:rsidP="00A34613">
      <w:pPr>
        <w:bidi/>
        <w:spacing w:line="240" w:lineRule="auto"/>
        <w:jc w:val="lowKashida"/>
        <w:rPr>
          <w:rFonts w:ascii="Simplified Arabic" w:hAnsi="Simplified Arabic" w:cs="Simplified Arabic"/>
          <w:sz w:val="28"/>
          <w:szCs w:val="28"/>
          <w:rtl/>
          <w:lang w:val="en-US" w:bidi="ar-MA"/>
        </w:rPr>
      </w:pPr>
      <w:r w:rsidRPr="00380EBD">
        <w:rPr>
          <w:rFonts w:ascii="Simplified Arabic" w:hAnsi="Simplified Arabic" w:cs="Simplified Arabic"/>
          <w:sz w:val="28"/>
          <w:szCs w:val="28"/>
          <w:rtl/>
          <w:lang w:val="en-US" w:bidi="ar-MA"/>
        </w:rPr>
        <w:t xml:space="preserve">    إن المعنى الذي يحيل عليه الباحثان هو أن للمعرفة أثرا  واضحا في إنتاج الأفكار شريطة ألا  يكتــفي الفرد باسترجــــاع معلومــــاته من الذاكـــرة، و ذلك بالعمل على التحكم في هذه المعلومات من خلال توظيف عدد من المهارات التي تم تحديدها في ما يلي: مهارات </w:t>
      </w:r>
      <w:r w:rsidR="001972B8" w:rsidRPr="00380EBD">
        <w:rPr>
          <w:rFonts w:ascii="Simplified Arabic" w:hAnsi="Simplified Arabic" w:cs="Simplified Arabic"/>
          <w:sz w:val="28"/>
          <w:szCs w:val="28"/>
          <w:rtl/>
          <w:lang w:val="en-US" w:bidi="ar-MA"/>
        </w:rPr>
        <w:t>التفكير بالمتماثلات           والإجراءات الاستعارية و</w:t>
      </w:r>
      <w:r w:rsidRPr="00380EBD">
        <w:rPr>
          <w:rFonts w:ascii="Simplified Arabic" w:hAnsi="Simplified Arabic" w:cs="Simplified Arabic"/>
          <w:sz w:val="28"/>
          <w:szCs w:val="28"/>
          <w:rtl/>
          <w:lang w:val="en-US" w:bidi="ar-MA"/>
        </w:rPr>
        <w:t>مسارات التحويل، حيث ي</w:t>
      </w:r>
      <w:r w:rsidR="001972B8" w:rsidRPr="00380EBD">
        <w:rPr>
          <w:rFonts w:ascii="Simplified Arabic" w:hAnsi="Simplified Arabic" w:cs="Simplified Arabic"/>
          <w:sz w:val="28"/>
          <w:szCs w:val="28"/>
          <w:rtl/>
          <w:lang w:val="en-US" w:bidi="ar-MA"/>
        </w:rPr>
        <w:t>قولان: « إن الحديث عن المعرفة و</w:t>
      </w:r>
      <w:r w:rsidRPr="00380EBD">
        <w:rPr>
          <w:rFonts w:ascii="Simplified Arabic" w:hAnsi="Simplified Arabic" w:cs="Simplified Arabic"/>
          <w:sz w:val="28"/>
          <w:szCs w:val="28"/>
          <w:rtl/>
          <w:lang w:val="en-US" w:bidi="ar-MA"/>
        </w:rPr>
        <w:t xml:space="preserve">الذاكرة  يؤدي بطريقة مباشرة إلى طرح الأسئلة حول كيف يستعمل المبدعون المعلومات[..] فالأفكار لا يمكن أن تكون جديدة و أصيلة إذا تم استرجاعها فقط من الذاكرة، و بذلك فإن تحكما في المعلومات لا بد أن يتم إدراجه. في هذا السياق تستعمل </w:t>
      </w:r>
      <w:r w:rsidRPr="00380EBD">
        <w:rPr>
          <w:rFonts w:ascii="Simplified Arabic" w:hAnsi="Simplified Arabic" w:cs="Simplified Arabic"/>
          <w:sz w:val="28"/>
          <w:szCs w:val="28"/>
          <w:rtl/>
          <w:lang w:bidi="ar-MA"/>
        </w:rPr>
        <w:t>مهارات التفكير بالمتماثلات و المهارات الاستعارية و</w:t>
      </w:r>
      <w:r w:rsidRPr="00380EBD">
        <w:rPr>
          <w:rFonts w:ascii="Simplified Arabic" w:hAnsi="Simplified Arabic" w:cs="Simplified Arabic"/>
          <w:sz w:val="28"/>
          <w:szCs w:val="28"/>
          <w:rtl/>
          <w:lang w:val="en-US" w:bidi="ar-MA"/>
        </w:rPr>
        <w:t>مسارات أخرى تحويلية في التفكير الإبداعي »</w:t>
      </w:r>
      <w:r w:rsidRPr="00380EBD">
        <w:rPr>
          <w:rStyle w:val="Appelnotedebasdep"/>
          <w:rFonts w:ascii="Simplified Arabic" w:hAnsi="Simplified Arabic" w:cs="Simplified Arabic"/>
          <w:sz w:val="28"/>
          <w:szCs w:val="28"/>
          <w:rtl/>
          <w:lang w:val="en-US" w:bidi="ar-MA"/>
        </w:rPr>
        <w:footnoteReference w:id="91"/>
      </w:r>
      <w:r w:rsidRPr="00380EBD">
        <w:rPr>
          <w:rFonts w:ascii="Simplified Arabic" w:hAnsi="Simplified Arabic" w:cs="Simplified Arabic"/>
          <w:sz w:val="28"/>
          <w:szCs w:val="28"/>
          <w:rtl/>
          <w:lang w:val="en-US" w:bidi="ar-MA"/>
        </w:rPr>
        <w:t xml:space="preserve">. إن هذه المهارات أساسية لأنها تطرح كيفية توظيف المعلومات و استعمالها و التحكم فيها، فهي تحيل على ما يسمح بتحويل هذه </w:t>
      </w:r>
      <w:r w:rsidR="00887F43" w:rsidRPr="00380EBD">
        <w:rPr>
          <w:rFonts w:ascii="Simplified Arabic" w:hAnsi="Simplified Arabic" w:cs="Simplified Arabic"/>
          <w:sz w:val="28"/>
          <w:szCs w:val="28"/>
          <w:rtl/>
          <w:lang w:val="en-US" w:bidi="ar-MA"/>
        </w:rPr>
        <w:t>المعارف بشكل فيه جدة و أصالة، و</w:t>
      </w:r>
      <w:r w:rsidRPr="00380EBD">
        <w:rPr>
          <w:rFonts w:ascii="Simplified Arabic" w:hAnsi="Simplified Arabic" w:cs="Simplified Arabic"/>
          <w:sz w:val="28"/>
          <w:szCs w:val="28"/>
          <w:rtl/>
          <w:lang w:val="en-US" w:bidi="ar-MA"/>
        </w:rPr>
        <w:t>قد اكتفى الباحثان بالإشارة إلى ثلاثة أنواع من المهارات الفكرية التي لم يفصلا شرحها</w:t>
      </w:r>
      <w:r w:rsidR="00887F43" w:rsidRPr="00380EBD">
        <w:rPr>
          <w:rFonts w:ascii="Simplified Arabic" w:hAnsi="Simplified Arabic" w:cs="Simplified Arabic"/>
          <w:sz w:val="28"/>
          <w:szCs w:val="28"/>
          <w:rtl/>
          <w:lang w:val="en-US" w:bidi="ar-MA"/>
        </w:rPr>
        <w:t xml:space="preserve"> و</w:t>
      </w:r>
      <w:r w:rsidRPr="00380EBD">
        <w:rPr>
          <w:rFonts w:ascii="Simplified Arabic" w:hAnsi="Simplified Arabic" w:cs="Simplified Arabic"/>
          <w:sz w:val="28"/>
          <w:szCs w:val="28"/>
          <w:rtl/>
          <w:lang w:val="en-US" w:bidi="ar-MA"/>
        </w:rPr>
        <w:t xml:space="preserve">تحليلها. </w:t>
      </w:r>
    </w:p>
    <w:p w:rsidR="00A34613" w:rsidRPr="00380EBD" w:rsidRDefault="00A34613" w:rsidP="00A34613">
      <w:pPr>
        <w:tabs>
          <w:tab w:val="left" w:pos="5436"/>
        </w:tabs>
        <w:bidi/>
        <w:spacing w:line="240" w:lineRule="auto"/>
        <w:jc w:val="lowKashida"/>
        <w:rPr>
          <w:rFonts w:ascii="Simplified Arabic" w:hAnsi="Simplified Arabic" w:cs="Simplified Arabic"/>
          <w:sz w:val="28"/>
          <w:szCs w:val="28"/>
          <w:rtl/>
          <w:lang w:val="en-US" w:bidi="ar-MA"/>
        </w:rPr>
      </w:pPr>
      <w:r w:rsidRPr="00380EBD">
        <w:rPr>
          <w:rFonts w:ascii="Simplified Arabic" w:hAnsi="Simplified Arabic" w:cs="Simplified Arabic"/>
          <w:sz w:val="28"/>
          <w:szCs w:val="28"/>
          <w:rtl/>
          <w:lang w:val="en-US" w:bidi="ar-MA"/>
        </w:rPr>
        <w:t xml:space="preserve"> يعتبر الباحث </w:t>
      </w:r>
      <w:r w:rsidRPr="00380EBD">
        <w:rPr>
          <w:rFonts w:ascii="Simplified Arabic" w:hAnsi="Simplified Arabic" w:cs="Simplified Arabic"/>
          <w:sz w:val="28"/>
          <w:szCs w:val="28"/>
          <w:lang w:val="en-US" w:bidi="ar-MA"/>
        </w:rPr>
        <w:t>Pete</w:t>
      </w:r>
      <w:r w:rsidRPr="00380EBD">
        <w:rPr>
          <w:rFonts w:ascii="Simplified Arabic" w:hAnsi="Simplified Arabic" w:cs="Simplified Arabic"/>
          <w:sz w:val="28"/>
          <w:szCs w:val="28"/>
          <w:lang w:bidi="ar-MA"/>
        </w:rPr>
        <w:t xml:space="preserve">r </w:t>
      </w:r>
      <w:r w:rsidRPr="00380EBD">
        <w:rPr>
          <w:rFonts w:ascii="Simplified Arabic" w:hAnsi="Simplified Arabic" w:cs="Simplified Arabic"/>
          <w:sz w:val="28"/>
          <w:szCs w:val="28"/>
          <w:lang w:val="en-US" w:bidi="ar-MA"/>
        </w:rPr>
        <w:t>R. Webster</w:t>
      </w:r>
      <w:r w:rsidRPr="00380EBD">
        <w:rPr>
          <w:rFonts w:ascii="Simplified Arabic" w:hAnsi="Simplified Arabic" w:cs="Simplified Arabic"/>
          <w:sz w:val="28"/>
          <w:szCs w:val="28"/>
          <w:rtl/>
          <w:lang w:bidi="ar-MA"/>
        </w:rPr>
        <w:t xml:space="preserve"> أن « التركيز على التفكير التباعدي هو بداية مهمة لفهمنا للإبداع</w:t>
      </w:r>
      <w:r w:rsidRPr="00380EBD">
        <w:rPr>
          <w:rStyle w:val="Appelnotedebasdep"/>
          <w:rFonts w:ascii="Simplified Arabic" w:hAnsi="Simplified Arabic" w:cs="Simplified Arabic"/>
          <w:sz w:val="28"/>
          <w:szCs w:val="28"/>
          <w:lang w:bidi="ar-MA"/>
        </w:rPr>
        <w:footnoteReference w:id="92"/>
      </w:r>
      <w:r w:rsidRPr="00380EBD">
        <w:rPr>
          <w:rFonts w:ascii="Simplified Arabic" w:hAnsi="Simplified Arabic" w:cs="Simplified Arabic"/>
          <w:sz w:val="28"/>
          <w:szCs w:val="28"/>
          <w:lang w:bidi="ar-MA"/>
        </w:rPr>
        <w:t>«</w:t>
      </w:r>
      <w:r w:rsidRPr="00380EBD">
        <w:rPr>
          <w:rFonts w:ascii="Simplified Arabic" w:hAnsi="Simplified Arabic" w:cs="Simplified Arabic"/>
          <w:sz w:val="28"/>
          <w:szCs w:val="28"/>
          <w:rtl/>
          <w:lang w:bidi="ar-MA"/>
        </w:rPr>
        <w:t xml:space="preserve">، حيث </w:t>
      </w:r>
      <w:r w:rsidRPr="00380EBD">
        <w:rPr>
          <w:rFonts w:ascii="Simplified Arabic" w:hAnsi="Simplified Arabic" w:cs="Simplified Arabic"/>
          <w:sz w:val="28"/>
          <w:szCs w:val="28"/>
          <w:rtl/>
          <w:lang w:val="en-US" w:bidi="ar-MA"/>
        </w:rPr>
        <w:t>يعتبر أن ال</w:t>
      </w:r>
      <w:r w:rsidRPr="00380EBD">
        <w:rPr>
          <w:rFonts w:ascii="Simplified Arabic" w:hAnsi="Simplified Arabic" w:cs="Simplified Arabic" w:hint="cs"/>
          <w:sz w:val="28"/>
          <w:szCs w:val="28"/>
          <w:rtl/>
          <w:lang w:val="en-US" w:bidi="ar-MA"/>
        </w:rPr>
        <w:t>مهار</w:t>
      </w:r>
      <w:r w:rsidRPr="00380EBD">
        <w:rPr>
          <w:rFonts w:ascii="Simplified Arabic" w:hAnsi="Simplified Arabic" w:cs="Simplified Arabic"/>
          <w:sz w:val="28"/>
          <w:szCs w:val="28"/>
          <w:rtl/>
          <w:lang w:val="en-US" w:bidi="ar-MA"/>
        </w:rPr>
        <w:t xml:space="preserve">ة التخييلية هي </w:t>
      </w:r>
      <w:r w:rsidRPr="00380EBD">
        <w:rPr>
          <w:rFonts w:ascii="Simplified Arabic" w:hAnsi="Simplified Arabic" w:cs="Simplified Arabic" w:hint="cs"/>
          <w:sz w:val="28"/>
          <w:szCs w:val="28"/>
          <w:rtl/>
          <w:lang w:val="en-US" w:bidi="ar-MA"/>
        </w:rPr>
        <w:t>مهارة</w:t>
      </w:r>
      <w:r w:rsidR="00887F43" w:rsidRPr="00380EBD">
        <w:rPr>
          <w:rFonts w:ascii="Simplified Arabic" w:hAnsi="Simplified Arabic" w:cs="Simplified Arabic"/>
          <w:sz w:val="28"/>
          <w:szCs w:val="28"/>
          <w:rtl/>
          <w:lang w:val="en-US" w:bidi="ar-MA"/>
        </w:rPr>
        <w:t xml:space="preserve"> أساسية و</w:t>
      </w:r>
      <w:r w:rsidRPr="00380EBD">
        <w:rPr>
          <w:rFonts w:ascii="Simplified Arabic" w:hAnsi="Simplified Arabic" w:cs="Simplified Arabic"/>
          <w:sz w:val="28"/>
          <w:szCs w:val="28"/>
          <w:rtl/>
          <w:lang w:val="en-US" w:bidi="ar-MA"/>
        </w:rPr>
        <w:t>جوهرية في هذا النوع من التفكير، و لذلك فهو يؤكد على ضرورة تشجيعها و العمل على تنميتها تربويا، حيث يقول:« إن هذا النوع من حل المشكلات الخيالي يلعب دورا مهما في المسار الإبداعي، و قد شد انتباه عدد من المختصين في دراسة الإبداع »</w:t>
      </w:r>
      <w:r w:rsidRPr="00380EBD">
        <w:rPr>
          <w:rStyle w:val="Appelnotedebasdep"/>
          <w:rFonts w:ascii="Simplified Arabic" w:hAnsi="Simplified Arabic" w:cs="Simplified Arabic"/>
          <w:sz w:val="28"/>
          <w:szCs w:val="28"/>
          <w:rtl/>
          <w:lang w:val="en-US" w:bidi="ar-MA"/>
        </w:rPr>
        <w:footnoteReference w:id="93"/>
      </w:r>
      <w:r w:rsidRPr="00380EBD">
        <w:rPr>
          <w:rFonts w:ascii="Simplified Arabic" w:hAnsi="Simplified Arabic" w:cs="Simplified Arabic"/>
          <w:sz w:val="28"/>
          <w:szCs w:val="28"/>
          <w:rtl/>
          <w:lang w:bidi="ar-MA"/>
        </w:rPr>
        <w:t xml:space="preserve">. </w:t>
      </w:r>
      <w:r w:rsidRPr="00380EBD">
        <w:rPr>
          <w:rFonts w:ascii="Simplified Arabic" w:hAnsi="Simplified Arabic" w:cs="Simplified Arabic"/>
          <w:sz w:val="28"/>
          <w:szCs w:val="28"/>
          <w:rtl/>
          <w:lang w:val="en-US" w:bidi="ar-MA"/>
        </w:rPr>
        <w:t>يشير كذلك الباحث إلى دور المعارف الصريحة فهي مادة التفكير الخيالي، إلا أنه يؤكد مع ذلك على ضرورة فتح المجال للمتعلمين و منحهم فرصا لتطبيق هذه المعـــــارف في مهمــــات إبداعيــــة. إن نموذج التفكير الذي يقود العمل الإبداعي حسب</w:t>
      </w:r>
      <w:r w:rsidRPr="00380EBD">
        <w:rPr>
          <w:rFonts w:ascii="Simplified Arabic" w:hAnsi="Simplified Arabic" w:cs="Simplified Arabic"/>
          <w:sz w:val="28"/>
          <w:szCs w:val="28"/>
          <w:lang w:val="en-US" w:bidi="ar-MA"/>
        </w:rPr>
        <w:t>Peter R.Webster</w:t>
      </w:r>
      <w:r w:rsidR="001972B8" w:rsidRPr="00380EBD">
        <w:rPr>
          <w:rFonts w:ascii="Simplified Arabic" w:hAnsi="Simplified Arabic" w:cs="Simplified Arabic"/>
          <w:sz w:val="28"/>
          <w:szCs w:val="28"/>
          <w:rtl/>
          <w:lang w:val="en-US" w:bidi="ar-MA"/>
        </w:rPr>
        <w:t xml:space="preserve">يتضمن شروطا عامة مهيــئة </w:t>
      </w:r>
      <w:r w:rsidR="001972B8" w:rsidRPr="00380EBD">
        <w:rPr>
          <w:rFonts w:ascii="Simplified Arabic" w:hAnsi="Simplified Arabic" w:cs="Simplified Arabic"/>
          <w:sz w:val="28"/>
          <w:szCs w:val="28"/>
          <w:rtl/>
          <w:lang w:val="en-US" w:bidi="ar-MA"/>
        </w:rPr>
        <w:lastRenderedPageBreak/>
        <w:t>و</w:t>
      </w:r>
      <w:r w:rsidRPr="00380EBD">
        <w:rPr>
          <w:rFonts w:ascii="Simplified Arabic" w:hAnsi="Simplified Arabic" w:cs="Simplified Arabic"/>
          <w:sz w:val="28"/>
          <w:szCs w:val="28"/>
          <w:rtl/>
          <w:lang w:val="en-US" w:bidi="ar-MA"/>
        </w:rPr>
        <w:t>مهارات، فهو يعتبر أن الإبــداع يتــــأثر بشــــروط معينـــة مثــــل طبيعــــة الشخصــية و طبيعة المحيط، كما يتأثر بشكل قوي بمهارات معينة، و هي مهارات تضــــم « مهارات التفكير الاتفاقي و بعـــض مه</w:t>
      </w:r>
      <w:r w:rsidR="001972B8" w:rsidRPr="00380EBD">
        <w:rPr>
          <w:rFonts w:ascii="Simplified Arabic" w:hAnsi="Simplified Arabic" w:cs="Simplified Arabic"/>
          <w:sz w:val="28"/>
          <w:szCs w:val="28"/>
          <w:rtl/>
          <w:lang w:val="en-US" w:bidi="ar-MA"/>
        </w:rPr>
        <w:t>ـــارات التفكيــر التباعـــدي و</w:t>
      </w:r>
      <w:r w:rsidRPr="00380EBD">
        <w:rPr>
          <w:rFonts w:ascii="Simplified Arabic" w:hAnsi="Simplified Arabic" w:cs="Simplified Arabic"/>
          <w:sz w:val="28"/>
          <w:szCs w:val="28"/>
          <w:rtl/>
          <w:lang w:val="en-US" w:bidi="ar-MA"/>
        </w:rPr>
        <w:t xml:space="preserve">التخييلي [..] كذلك </w:t>
      </w:r>
      <w:r w:rsidR="001972B8" w:rsidRPr="00380EBD">
        <w:rPr>
          <w:rFonts w:ascii="Simplified Arabic" w:hAnsi="Simplified Arabic" w:cs="Simplified Arabic"/>
          <w:sz w:val="28"/>
          <w:szCs w:val="28"/>
          <w:rtl/>
          <w:lang w:val="en-US" w:bidi="ar-MA"/>
        </w:rPr>
        <w:t>مثل الطلاقة والمرونة والأصالة</w:t>
      </w:r>
      <w:r w:rsidRPr="00380EBD">
        <w:rPr>
          <w:rFonts w:ascii="Simplified Arabic" w:hAnsi="Simplified Arabic" w:cs="Simplified Arabic"/>
          <w:sz w:val="28"/>
          <w:szCs w:val="28"/>
          <w:rtl/>
          <w:lang w:val="en-US" w:bidi="ar-MA"/>
        </w:rPr>
        <w:t>»</w:t>
      </w:r>
      <w:r w:rsidRPr="00380EBD">
        <w:rPr>
          <w:rStyle w:val="Appelnotedebasdep"/>
          <w:rFonts w:ascii="Simplified Arabic" w:hAnsi="Simplified Arabic" w:cs="Simplified Arabic"/>
          <w:sz w:val="28"/>
          <w:szCs w:val="28"/>
          <w:rtl/>
          <w:lang w:val="en-US" w:bidi="ar-MA"/>
        </w:rPr>
        <w:footnoteReference w:id="94"/>
      </w:r>
      <w:r w:rsidR="00887F43" w:rsidRPr="00380EBD">
        <w:rPr>
          <w:rFonts w:ascii="Simplified Arabic" w:hAnsi="Simplified Arabic" w:cs="Simplified Arabic"/>
          <w:sz w:val="28"/>
          <w:szCs w:val="28"/>
          <w:rtl/>
          <w:lang w:val="en-US" w:bidi="ar-MA"/>
        </w:rPr>
        <w:t>، و</w:t>
      </w:r>
      <w:r w:rsidRPr="00380EBD">
        <w:rPr>
          <w:rFonts w:ascii="Simplified Arabic" w:hAnsi="Simplified Arabic" w:cs="Simplified Arabic"/>
          <w:sz w:val="28"/>
          <w:szCs w:val="28"/>
          <w:rtl/>
          <w:lang w:val="en-US" w:bidi="ar-MA"/>
        </w:rPr>
        <w:t>يضيف إلى هذه المهارات فهم ال</w:t>
      </w:r>
      <w:r w:rsidRPr="00380EBD">
        <w:rPr>
          <w:rFonts w:ascii="Simplified Arabic" w:hAnsi="Simplified Arabic" w:cs="Simplified Arabic"/>
          <w:sz w:val="28"/>
          <w:szCs w:val="28"/>
          <w:rtl/>
          <w:lang w:bidi="ar-MA"/>
        </w:rPr>
        <w:t>تصورات أي الفهـــم النظـــري للمعارف</w:t>
      </w:r>
      <w:r w:rsidR="001972B8" w:rsidRPr="00380EBD">
        <w:rPr>
          <w:rFonts w:ascii="Simplified Arabic" w:hAnsi="Simplified Arabic" w:cs="Simplified Arabic"/>
          <w:sz w:val="28"/>
          <w:szCs w:val="28"/>
          <w:rtl/>
          <w:lang w:bidi="ar-MA"/>
        </w:rPr>
        <w:t xml:space="preserve"> الذي يشكل مادة موضوع الإبداع و</w:t>
      </w:r>
      <w:r w:rsidRPr="00380EBD">
        <w:rPr>
          <w:rFonts w:ascii="Simplified Arabic" w:hAnsi="Simplified Arabic" w:cs="Simplified Arabic"/>
          <w:sz w:val="28"/>
          <w:szCs w:val="28"/>
          <w:rtl/>
          <w:lang w:bidi="ar-MA"/>
        </w:rPr>
        <w:t>الحساسية الجمالية. لا يختلف هذا النموذج كثيرا عن سابقه إلا بتأكيده على التخييل كأحد مهارات الإبداع الأسا</w:t>
      </w:r>
      <w:r w:rsidR="001972B8" w:rsidRPr="00380EBD">
        <w:rPr>
          <w:rFonts w:ascii="Simplified Arabic" w:hAnsi="Simplified Arabic" w:cs="Simplified Arabic"/>
          <w:sz w:val="28"/>
          <w:szCs w:val="28"/>
          <w:rtl/>
          <w:lang w:bidi="ar-MA"/>
        </w:rPr>
        <w:t>سية، و</w:t>
      </w:r>
      <w:r w:rsidR="00887F43" w:rsidRPr="00380EBD">
        <w:rPr>
          <w:rFonts w:ascii="Simplified Arabic" w:hAnsi="Simplified Arabic" w:cs="Simplified Arabic"/>
          <w:sz w:val="28"/>
          <w:szCs w:val="28"/>
          <w:rtl/>
          <w:lang w:bidi="ar-MA"/>
        </w:rPr>
        <w:t>كذا إضافته لمهارة أخرى و</w:t>
      </w:r>
      <w:r w:rsidRPr="00380EBD">
        <w:rPr>
          <w:rFonts w:ascii="Simplified Arabic" w:hAnsi="Simplified Arabic" w:cs="Simplified Arabic"/>
          <w:sz w:val="28"/>
          <w:szCs w:val="28"/>
          <w:rtl/>
          <w:lang w:bidi="ar-MA"/>
        </w:rPr>
        <w:t>هي الحساسية الجمالية التي ترتبط ب</w:t>
      </w:r>
      <w:r w:rsidR="001972B8" w:rsidRPr="00380EBD">
        <w:rPr>
          <w:rFonts w:ascii="Simplified Arabic" w:hAnsi="Simplified Arabic" w:cs="Simplified Arabic"/>
          <w:sz w:val="28"/>
          <w:szCs w:val="28"/>
          <w:rtl/>
          <w:lang w:bidi="ar-MA"/>
        </w:rPr>
        <w:t>الإبداع الفني بشكل كبير، خاصة و</w:t>
      </w:r>
      <w:r w:rsidRPr="00380EBD">
        <w:rPr>
          <w:rFonts w:ascii="Simplified Arabic" w:hAnsi="Simplified Arabic" w:cs="Simplified Arabic"/>
          <w:sz w:val="28"/>
          <w:szCs w:val="28"/>
          <w:rtl/>
          <w:lang w:bidi="ar-MA"/>
        </w:rPr>
        <w:t>أن بحثه كان منصبا على دراسة مهار</w:t>
      </w:r>
      <w:r w:rsidR="00887F43" w:rsidRPr="00380EBD">
        <w:rPr>
          <w:rFonts w:ascii="Simplified Arabic" w:hAnsi="Simplified Arabic" w:cs="Simplified Arabic"/>
          <w:sz w:val="28"/>
          <w:szCs w:val="28"/>
          <w:rtl/>
          <w:lang w:bidi="ar-MA"/>
        </w:rPr>
        <w:t>ات الإبداع الموسيقي، و</w:t>
      </w:r>
      <w:r w:rsidRPr="00380EBD">
        <w:rPr>
          <w:rFonts w:ascii="Simplified Arabic" w:hAnsi="Simplified Arabic" w:cs="Simplified Arabic"/>
          <w:sz w:val="28"/>
          <w:szCs w:val="28"/>
          <w:rtl/>
          <w:lang w:bidi="ar-MA"/>
        </w:rPr>
        <w:t xml:space="preserve">هو ما يؤكد على خصوصية مُعينة يكتسيها البحث في الإبداع ارتباطا بالفنون بشكل عام.                                                             </w:t>
      </w:r>
    </w:p>
    <w:p w:rsidR="00A34613" w:rsidRPr="00380EBD" w:rsidRDefault="00A34613" w:rsidP="00A34613">
      <w:pPr>
        <w:tabs>
          <w:tab w:val="left" w:pos="5436"/>
        </w:tabs>
        <w:bidi/>
        <w:spacing w:line="240" w:lineRule="auto"/>
        <w:jc w:val="lowKashida"/>
        <w:rPr>
          <w:rFonts w:ascii="Simplified Arabic" w:hAnsi="Simplified Arabic" w:cs="Simplified Arabic"/>
          <w:sz w:val="28"/>
          <w:szCs w:val="28"/>
          <w:lang w:bidi="ar-MA"/>
        </w:rPr>
      </w:pPr>
      <w:r w:rsidRPr="00380EBD">
        <w:rPr>
          <w:rFonts w:ascii="Simplified Arabic" w:hAnsi="Simplified Arabic" w:cs="Simplified Arabic"/>
          <w:sz w:val="28"/>
          <w:szCs w:val="28"/>
          <w:rtl/>
          <w:lang w:val="en-US" w:bidi="ar-MA"/>
        </w:rPr>
        <w:t xml:space="preserve">   يعتبر كل من</w:t>
      </w:r>
      <w:r w:rsidRPr="00380EBD">
        <w:rPr>
          <w:rFonts w:ascii="Simplified Arabic" w:hAnsi="Simplified Arabic" w:cs="Simplified Arabic" w:hint="cs"/>
          <w:sz w:val="28"/>
          <w:szCs w:val="28"/>
          <w:rtl/>
          <w:lang w:val="en-US" w:bidi="ar-MA"/>
        </w:rPr>
        <w:t xml:space="preserve"> الباحثين</w:t>
      </w:r>
      <w:r w:rsidRPr="00380EBD">
        <w:rPr>
          <w:rFonts w:ascii="Simplified Arabic" w:hAnsi="Simplified Arabic" w:cs="Simplified Arabic"/>
          <w:sz w:val="28"/>
          <w:szCs w:val="28"/>
          <w:lang w:bidi="ar-MA"/>
        </w:rPr>
        <w:t>Linda Elder</w:t>
      </w:r>
      <w:r w:rsidRPr="00380EBD">
        <w:rPr>
          <w:rFonts w:ascii="Simplified Arabic" w:hAnsi="Simplified Arabic" w:cs="Simplified Arabic"/>
          <w:sz w:val="28"/>
          <w:szCs w:val="28"/>
          <w:rtl/>
          <w:lang w:bidi="ar-MA"/>
        </w:rPr>
        <w:t xml:space="preserve"> و</w:t>
      </w:r>
      <w:r w:rsidRPr="00380EBD">
        <w:rPr>
          <w:rFonts w:ascii="Simplified Arabic" w:hAnsi="Simplified Arabic" w:cs="Simplified Arabic"/>
          <w:sz w:val="28"/>
          <w:szCs w:val="28"/>
          <w:lang w:bidi="ar-MA"/>
        </w:rPr>
        <w:t xml:space="preserve"> Richard Paul </w:t>
      </w:r>
      <w:r w:rsidRPr="00380EBD">
        <w:rPr>
          <w:rFonts w:ascii="Simplified Arabic" w:hAnsi="Simplified Arabic" w:cs="Simplified Arabic"/>
          <w:sz w:val="28"/>
          <w:szCs w:val="28"/>
          <w:rtl/>
          <w:lang w:bidi="ar-MA"/>
        </w:rPr>
        <w:t>أنه من الوهم و الخطأ الاعتقاد بالفصل بين التفكيــــر الناقــــد و التفكيــــــر</w:t>
      </w:r>
      <w:r w:rsidR="009251A1"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الإبداعـــــي، كمــــا أنه من الخطــأ القول بتناقضهـــما</w:t>
      </w:r>
      <w:r w:rsidR="00887F43" w:rsidRPr="00380EBD">
        <w:rPr>
          <w:rFonts w:ascii="Simplified Arabic" w:hAnsi="Simplified Arabic" w:cs="Simplified Arabic"/>
          <w:sz w:val="28"/>
          <w:szCs w:val="28"/>
          <w:rtl/>
          <w:lang w:bidi="ar-MA"/>
        </w:rPr>
        <w:t>، فهما معا يشكلان وحدة مندمجة و</w:t>
      </w:r>
      <w:r w:rsidRPr="00380EBD">
        <w:rPr>
          <w:rFonts w:ascii="Simplified Arabic" w:hAnsi="Simplified Arabic" w:cs="Simplified Arabic"/>
          <w:sz w:val="28"/>
          <w:szCs w:val="28"/>
          <w:rtl/>
          <w:lang w:bidi="ar-MA"/>
        </w:rPr>
        <w:t>منسجمة، حيث « لا يمكن ال</w:t>
      </w:r>
      <w:r w:rsidR="00887F43" w:rsidRPr="00380EBD">
        <w:rPr>
          <w:rFonts w:ascii="Simplified Arabic" w:hAnsi="Simplified Arabic" w:cs="Simplified Arabic"/>
          <w:sz w:val="28"/>
          <w:szCs w:val="28"/>
          <w:rtl/>
          <w:lang w:bidi="ar-MA"/>
        </w:rPr>
        <w:t>فصل بين القوة التوليدية للعقل و</w:t>
      </w:r>
      <w:r w:rsidRPr="00380EBD">
        <w:rPr>
          <w:rFonts w:ascii="Simplified Arabic" w:hAnsi="Simplified Arabic" w:cs="Simplified Arabic"/>
          <w:sz w:val="28"/>
          <w:szCs w:val="28"/>
          <w:rtl/>
          <w:lang w:bidi="ar-MA"/>
        </w:rPr>
        <w:t>القوة النقدية إلا بشكـــــــل مصطنـــــع، أمــــا فـــي المســـار الحقيقــي للتفكير فهما واحد »</w:t>
      </w:r>
      <w:r w:rsidRPr="00380EBD">
        <w:rPr>
          <w:rStyle w:val="Appelnotedebasdep"/>
          <w:rFonts w:ascii="Simplified Arabic" w:hAnsi="Simplified Arabic" w:cs="Simplified Arabic"/>
          <w:sz w:val="28"/>
          <w:szCs w:val="28"/>
          <w:rtl/>
          <w:lang w:bidi="ar-MA"/>
        </w:rPr>
        <w:footnoteReference w:id="95"/>
      </w:r>
      <w:r w:rsidR="001972B8" w:rsidRPr="00380EBD">
        <w:rPr>
          <w:rFonts w:ascii="Simplified Arabic" w:hAnsi="Simplified Arabic" w:cs="Simplified Arabic"/>
          <w:sz w:val="28"/>
          <w:szCs w:val="28"/>
          <w:rtl/>
          <w:lang w:bidi="ar-MA"/>
        </w:rPr>
        <w:t>. إن دلالـة الاندمـــــاج</w:t>
      </w:r>
      <w:r w:rsidR="001972B8" w:rsidRPr="00380EBD">
        <w:rPr>
          <w:rFonts w:ascii="Simplified Arabic" w:hAnsi="Simplified Arabic" w:cs="Simplified Arabic" w:hint="cs"/>
          <w:sz w:val="28"/>
          <w:szCs w:val="28"/>
          <w:rtl/>
          <w:lang w:bidi="ar-MA"/>
        </w:rPr>
        <w:t xml:space="preserve"> </w:t>
      </w:r>
      <w:r w:rsidR="001972B8" w:rsidRPr="00380EBD">
        <w:rPr>
          <w:rFonts w:ascii="Simplified Arabic" w:hAnsi="Simplified Arabic" w:cs="Simplified Arabic"/>
          <w:sz w:val="28"/>
          <w:szCs w:val="28"/>
          <w:rtl/>
          <w:lang w:bidi="ar-MA"/>
        </w:rPr>
        <w:t>و</w:t>
      </w:r>
      <w:r w:rsidRPr="00380EBD">
        <w:rPr>
          <w:rFonts w:ascii="Simplified Arabic" w:hAnsi="Simplified Arabic" w:cs="Simplified Arabic"/>
          <w:sz w:val="28"/>
          <w:szCs w:val="28"/>
          <w:rtl/>
          <w:lang w:bidi="ar-MA"/>
        </w:rPr>
        <w:t>الوحدة القائمة بين هذين النوعين من التفكير تكتسي مشروعيتها بالنظر إلى الأعمال الإبداعية المتميزة التي تفترض مهارات تفكير عـليا، حيث ينبـــع هذا التميز من بعد إنتاجي توليدي للأفكار الجديدة و الأصيلة، و بعد كذلك يقيم و ينقد مسار الإنتاج و شروطه ليوافق المنتج مع النتائج المرجوة، فــــــــــ « يلزم العقل أن يوازن بين الإنتاج و التقييم و بين التوليد و الحكم على المنتج الذي ينتجه »</w:t>
      </w:r>
      <w:r w:rsidRPr="00380EBD">
        <w:rPr>
          <w:rStyle w:val="Appelnotedebasdep"/>
          <w:rFonts w:ascii="Simplified Arabic" w:hAnsi="Simplified Arabic" w:cs="Simplified Arabic"/>
          <w:sz w:val="28"/>
          <w:szCs w:val="28"/>
          <w:rtl/>
          <w:lang w:bidi="ar-MA"/>
        </w:rPr>
        <w:footnoteReference w:id="96"/>
      </w:r>
      <w:r w:rsidRPr="00380EBD">
        <w:rPr>
          <w:rFonts w:ascii="Simplified Arabic" w:hAnsi="Simplified Arabic" w:cs="Simplified Arabic"/>
          <w:sz w:val="28"/>
          <w:szCs w:val="28"/>
          <w:rtl/>
          <w:lang w:bidi="ar-MA"/>
        </w:rPr>
        <w:t xml:space="preserve"> لأن « بلوغ  منتج  ذي قيمة يستلزم مؤشرات و خصائص قيمية – و من ثم – يستلزم النقد »</w:t>
      </w:r>
      <w:r w:rsidRPr="00380EBD">
        <w:rPr>
          <w:rStyle w:val="Appelnotedebasdep"/>
          <w:rFonts w:ascii="Simplified Arabic" w:hAnsi="Simplified Arabic" w:cs="Simplified Arabic"/>
          <w:sz w:val="28"/>
          <w:szCs w:val="28"/>
          <w:rtl/>
          <w:lang w:bidi="ar-MA"/>
        </w:rPr>
        <w:footnoteReference w:id="97"/>
      </w:r>
      <w:r w:rsidRPr="00380EBD">
        <w:rPr>
          <w:rFonts w:ascii="Simplified Arabic" w:hAnsi="Simplified Arabic" w:cs="Simplified Arabic"/>
          <w:sz w:val="28"/>
          <w:szCs w:val="28"/>
          <w:rtl/>
          <w:lang w:bidi="ar-MA"/>
        </w:rPr>
        <w:t>.</w:t>
      </w:r>
    </w:p>
    <w:p w:rsidR="00A34613" w:rsidRPr="00380EBD" w:rsidRDefault="00A34613" w:rsidP="00A34613">
      <w:pPr>
        <w:tabs>
          <w:tab w:val="left" w:pos="5436"/>
        </w:tabs>
        <w:bidi/>
        <w:spacing w:line="240" w:lineRule="auto"/>
        <w:jc w:val="lowKashida"/>
        <w:rPr>
          <w:rFonts w:ascii="Simplified Arabic" w:hAnsi="Simplified Arabic" w:cs="Simplified Arabic"/>
          <w:sz w:val="28"/>
          <w:szCs w:val="28"/>
          <w:rtl/>
          <w:lang w:val="en-US" w:bidi="ar-MA"/>
        </w:rPr>
      </w:pPr>
      <w:r w:rsidRPr="00380EBD">
        <w:rPr>
          <w:rFonts w:ascii="Simplified Arabic" w:hAnsi="Simplified Arabic" w:cs="Simplified Arabic"/>
          <w:sz w:val="28"/>
          <w:szCs w:val="28"/>
          <w:rtl/>
          <w:lang w:val="en-US" w:bidi="ar-MA"/>
        </w:rPr>
        <w:t xml:space="preserve">   انطلاقا من هذه المؤشرات التي حاول من خلالها الباحثان الدفاع عن فكرة الانسجام بين التفكيرين الناقد و الإنتاجي، يمكن القول إن التفكير الناقد هو مقوم من مقومات الإبداع، فمهارات النقد تحضر في جميع مراحل الإنتاج الإبداعي. ففي مرحلته الأولى يكون النقد كاشفا عن المواقف التي تحتمل ضعفا معينا أو تقصيرا أو تحديا يستدعي تفكيرا إبداعيا مما يجعله باعثا أوليا و حافزا للإبداع، و في باقي مراحل الإنتاج يعين النقد و التقويم على النظر إلى مسار الإنتاج و تعديله وتغييره كما يعين على الربط بين الأهداف المرجوة و بين منهجية الإبداع. </w:t>
      </w:r>
    </w:p>
    <w:p w:rsidR="00A34613" w:rsidRPr="00380EBD" w:rsidRDefault="00A34613" w:rsidP="00A34613">
      <w:pPr>
        <w:bidi/>
        <w:spacing w:line="240" w:lineRule="auto"/>
        <w:jc w:val="lowKashida"/>
        <w:rPr>
          <w:rFonts w:ascii="Simplified Arabic" w:hAnsi="Simplified Arabic" w:cs="Simplified Arabic"/>
          <w:sz w:val="28"/>
          <w:szCs w:val="28"/>
          <w:rtl/>
          <w:lang w:val="en-US" w:bidi="ar-MA"/>
        </w:rPr>
      </w:pPr>
      <w:r w:rsidRPr="00380EBD">
        <w:rPr>
          <w:rFonts w:ascii="Simplified Arabic" w:hAnsi="Simplified Arabic" w:cs="Simplified Arabic"/>
          <w:sz w:val="28"/>
          <w:szCs w:val="28"/>
          <w:rtl/>
          <w:lang w:val="en-US" w:bidi="ar-MA"/>
        </w:rPr>
        <w:t xml:space="preserve">   إن قيمة هذه الدراسات تتجلى في كونها تبرز بجلاء مدى تأثير أبحاث جيلفورد في الدراسات السيكولوجية الحديثة، حيث تظل العناصر ذاتها المتمثلة في بعدي الإنتاجية و التقويم خصوصا حاضرة </w:t>
      </w:r>
      <w:r w:rsidRPr="00380EBD">
        <w:rPr>
          <w:rFonts w:ascii="Simplified Arabic" w:hAnsi="Simplified Arabic" w:cs="Simplified Arabic"/>
          <w:sz w:val="28"/>
          <w:szCs w:val="28"/>
          <w:rtl/>
          <w:lang w:val="en-US" w:bidi="ar-MA"/>
        </w:rPr>
        <w:lastRenderedPageBreak/>
        <w:t xml:space="preserve">باعتبارها مقومات أساسية للتفكير الإبداعي، مع التأكيد على </w:t>
      </w:r>
      <w:r w:rsidRPr="00380EBD">
        <w:rPr>
          <w:rFonts w:ascii="Simplified Arabic" w:hAnsi="Simplified Arabic" w:cs="Simplified Arabic" w:hint="cs"/>
          <w:sz w:val="28"/>
          <w:szCs w:val="28"/>
          <w:rtl/>
          <w:lang w:val="en-US" w:bidi="ar-MA"/>
        </w:rPr>
        <w:t>مهار</w:t>
      </w:r>
      <w:r w:rsidRPr="00380EBD">
        <w:rPr>
          <w:rFonts w:ascii="Simplified Arabic" w:hAnsi="Simplified Arabic" w:cs="Simplified Arabic"/>
          <w:sz w:val="28"/>
          <w:szCs w:val="28"/>
          <w:rtl/>
          <w:lang w:val="en-US" w:bidi="ar-MA"/>
        </w:rPr>
        <w:t>ات أخرى كال</w:t>
      </w:r>
      <w:r w:rsidRPr="00380EBD">
        <w:rPr>
          <w:rFonts w:ascii="Simplified Arabic" w:hAnsi="Simplified Arabic" w:cs="Simplified Arabic" w:hint="cs"/>
          <w:sz w:val="28"/>
          <w:szCs w:val="28"/>
          <w:rtl/>
          <w:lang w:val="en-US" w:bidi="ar-MA"/>
        </w:rPr>
        <w:t>مهار</w:t>
      </w:r>
      <w:r w:rsidRPr="00380EBD">
        <w:rPr>
          <w:rFonts w:ascii="Simplified Arabic" w:hAnsi="Simplified Arabic" w:cs="Simplified Arabic"/>
          <w:sz w:val="28"/>
          <w:szCs w:val="28"/>
          <w:rtl/>
          <w:lang w:val="en-US" w:bidi="ar-MA"/>
        </w:rPr>
        <w:t>ة التخييلية</w:t>
      </w:r>
      <w:r w:rsidR="003F6F97" w:rsidRPr="00380EBD">
        <w:rPr>
          <w:rFonts w:ascii="Simplified Arabic" w:hAnsi="Simplified Arabic" w:cs="Simplified Arabic"/>
          <w:sz w:val="28"/>
          <w:szCs w:val="28"/>
          <w:rtl/>
          <w:lang w:val="en-US" w:bidi="ar-MA"/>
        </w:rPr>
        <w:t xml:space="preserve"> و الحساسية الجمالية، و</w:t>
      </w:r>
      <w:r w:rsidRPr="00380EBD">
        <w:rPr>
          <w:rFonts w:ascii="Simplified Arabic" w:hAnsi="Simplified Arabic" w:cs="Simplified Arabic"/>
          <w:sz w:val="28"/>
          <w:szCs w:val="28"/>
          <w:rtl/>
          <w:lang w:val="en-US" w:bidi="ar-MA"/>
        </w:rPr>
        <w:t>كذا التأكيد على المهارات التحويلية التي تشتغل على المكون المعرفي</w:t>
      </w:r>
      <w:r w:rsidR="003F6F97" w:rsidRPr="00380EBD">
        <w:rPr>
          <w:rFonts w:ascii="Simplified Arabic" w:hAnsi="Simplified Arabic" w:cs="Simplified Arabic"/>
          <w:sz w:val="28"/>
          <w:szCs w:val="28"/>
          <w:rtl/>
          <w:lang w:val="en-US" w:bidi="ar-MA"/>
        </w:rPr>
        <w:t xml:space="preserve"> و تعيد تنظيمه و تأليف عناصره، </w:t>
      </w:r>
      <w:r w:rsidR="003F6F97" w:rsidRPr="00380EBD">
        <w:rPr>
          <w:rFonts w:ascii="Simplified Arabic" w:hAnsi="Simplified Arabic" w:cs="Simplified Arabic" w:hint="cs"/>
          <w:sz w:val="28"/>
          <w:szCs w:val="28"/>
          <w:rtl/>
          <w:lang w:val="en-US" w:bidi="ar-MA"/>
        </w:rPr>
        <w:t>و</w:t>
      </w:r>
      <w:r w:rsidRPr="00380EBD">
        <w:rPr>
          <w:rFonts w:ascii="Simplified Arabic" w:hAnsi="Simplified Arabic" w:cs="Simplified Arabic"/>
          <w:sz w:val="28"/>
          <w:szCs w:val="28"/>
          <w:rtl/>
          <w:lang w:val="en-US" w:bidi="ar-MA"/>
        </w:rPr>
        <w:t>قد سبقت الإشارة إلى بعضها</w:t>
      </w:r>
      <w:r w:rsidR="003F6F97" w:rsidRPr="00380EBD">
        <w:rPr>
          <w:rFonts w:ascii="Simplified Arabic" w:hAnsi="Simplified Arabic" w:cs="Simplified Arabic"/>
          <w:sz w:val="28"/>
          <w:szCs w:val="28"/>
          <w:rtl/>
          <w:lang w:val="en-US" w:bidi="ar-MA"/>
        </w:rPr>
        <w:t xml:space="preserve"> دون أن يتم تفصيل القول فيها، و</w:t>
      </w:r>
      <w:r w:rsidRPr="00380EBD">
        <w:rPr>
          <w:rFonts w:ascii="Simplified Arabic" w:hAnsi="Simplified Arabic" w:cs="Simplified Arabic"/>
          <w:sz w:val="28"/>
          <w:szCs w:val="28"/>
          <w:rtl/>
          <w:lang w:val="en-US" w:bidi="ar-MA"/>
        </w:rPr>
        <w:t xml:space="preserve">هو ما يستدعي وقفة خاصة على هذا النوع من المهارات.   </w:t>
      </w:r>
    </w:p>
    <w:p w:rsidR="00A34613" w:rsidRPr="00380EBD" w:rsidRDefault="00A34613" w:rsidP="00A34613">
      <w:pPr>
        <w:tabs>
          <w:tab w:val="left" w:pos="5436"/>
        </w:tabs>
        <w:bidi/>
        <w:spacing w:line="240" w:lineRule="auto"/>
        <w:jc w:val="lowKashida"/>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t xml:space="preserve"> يعرف الباحث </w:t>
      </w:r>
      <w:r w:rsidRPr="00380EBD">
        <w:rPr>
          <w:rFonts w:ascii="Simplified Arabic" w:hAnsi="Simplified Arabic" w:cs="Simplified Arabic"/>
          <w:sz w:val="28"/>
          <w:szCs w:val="28"/>
          <w:lang w:bidi="ar-MA"/>
        </w:rPr>
        <w:t>Goswami</w:t>
      </w:r>
      <w:r w:rsidRPr="00380EBD">
        <w:rPr>
          <w:rFonts w:ascii="Simplified Arabic" w:hAnsi="Simplified Arabic" w:cs="Simplified Arabic"/>
          <w:sz w:val="28"/>
          <w:szCs w:val="28"/>
          <w:rtl/>
          <w:lang w:bidi="ar-MA"/>
        </w:rPr>
        <w:t xml:space="preserve"> التفكير بالمتماثلات بكونه « القدرة على كشف</w:t>
      </w:r>
      <w:r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وتوظيف التشابه     والتماثل بين العناصر»</w:t>
      </w:r>
      <w:r w:rsidRPr="00380EBD">
        <w:rPr>
          <w:rStyle w:val="Appelnotedebasdep"/>
          <w:rFonts w:ascii="Simplified Arabic" w:hAnsi="Simplified Arabic" w:cs="Simplified Arabic"/>
          <w:sz w:val="28"/>
          <w:szCs w:val="28"/>
          <w:rtl/>
          <w:lang w:bidi="ar-MA"/>
        </w:rPr>
        <w:footnoteReference w:id="98"/>
      </w:r>
      <w:r w:rsidRPr="00380EBD">
        <w:rPr>
          <w:rFonts w:ascii="Simplified Arabic" w:hAnsi="Simplified Arabic" w:cs="Simplified Arabic"/>
          <w:sz w:val="28"/>
          <w:szCs w:val="28"/>
          <w:lang w:bidi="ar-MA"/>
        </w:rPr>
        <w:t>.</w:t>
      </w:r>
      <w:r w:rsidRPr="00380EBD">
        <w:rPr>
          <w:rFonts w:ascii="Simplified Arabic" w:hAnsi="Simplified Arabic" w:cs="Simplified Arabic"/>
          <w:sz w:val="28"/>
          <w:szCs w:val="28"/>
          <w:rtl/>
          <w:lang w:bidi="ar-MA"/>
        </w:rPr>
        <w:t xml:space="preserve"> إنه نسج علائقي يقوم أساس</w:t>
      </w:r>
      <w:r w:rsidR="003F6F97" w:rsidRPr="00380EBD">
        <w:rPr>
          <w:rFonts w:ascii="Simplified Arabic" w:hAnsi="Simplified Arabic" w:cs="Simplified Arabic"/>
          <w:sz w:val="28"/>
          <w:szCs w:val="28"/>
          <w:rtl/>
          <w:lang w:bidi="ar-MA"/>
        </w:rPr>
        <w:t>ا على البحث عن عناصر المشابهة و</w:t>
      </w:r>
      <w:r w:rsidRPr="00380EBD">
        <w:rPr>
          <w:rFonts w:ascii="Simplified Arabic" w:hAnsi="Simplified Arabic" w:cs="Simplified Arabic"/>
          <w:sz w:val="28"/>
          <w:szCs w:val="28"/>
          <w:rtl/>
          <w:lang w:bidi="ar-MA"/>
        </w:rPr>
        <w:t xml:space="preserve">المماثلة بين عنصرين </w:t>
      </w:r>
      <w:r w:rsidR="003F6F97" w:rsidRPr="00380EBD">
        <w:rPr>
          <w:rFonts w:ascii="Simplified Arabic" w:hAnsi="Simplified Arabic" w:cs="Simplified Arabic"/>
          <w:sz w:val="28"/>
          <w:szCs w:val="28"/>
          <w:rtl/>
          <w:lang w:bidi="ar-MA"/>
        </w:rPr>
        <w:t>أو بين طرفي ثنائية معينــــة، و</w:t>
      </w:r>
      <w:r w:rsidRPr="00380EBD">
        <w:rPr>
          <w:rFonts w:ascii="Simplified Arabic" w:hAnsi="Simplified Arabic" w:cs="Simplified Arabic"/>
          <w:sz w:val="28"/>
          <w:szCs w:val="28"/>
          <w:rtl/>
          <w:lang w:bidi="ar-MA"/>
        </w:rPr>
        <w:t>قــــد اختــــار الباحـــث أن ينعتـــه بـِـــــ« التشابه العلائقي »</w:t>
      </w:r>
      <w:r w:rsidRPr="00380EBD">
        <w:rPr>
          <w:rStyle w:val="Appelnotedebasdep"/>
          <w:rFonts w:ascii="Simplified Arabic" w:hAnsi="Simplified Arabic" w:cs="Simplified Arabic"/>
          <w:sz w:val="28"/>
          <w:szCs w:val="28"/>
          <w:rtl/>
          <w:lang w:bidi="ar-MA"/>
        </w:rPr>
        <w:footnoteReference w:id="99"/>
      </w:r>
      <w:r w:rsidR="003F6F97" w:rsidRPr="00380EBD">
        <w:rPr>
          <w:rFonts w:ascii="Simplified Arabic" w:hAnsi="Simplified Arabic" w:cs="Simplified Arabic"/>
          <w:sz w:val="28"/>
          <w:szCs w:val="28"/>
          <w:rtl/>
          <w:lang w:bidi="ar-MA"/>
        </w:rPr>
        <w:t>، فمنطق التشابه هو ما يجمع ويوحد و</w:t>
      </w:r>
      <w:r w:rsidRPr="00380EBD">
        <w:rPr>
          <w:rFonts w:ascii="Simplified Arabic" w:hAnsi="Simplified Arabic" w:cs="Simplified Arabic"/>
          <w:sz w:val="28"/>
          <w:szCs w:val="28"/>
          <w:rtl/>
          <w:lang w:bidi="ar-MA"/>
        </w:rPr>
        <w:t>يفك عــــن العناص</w:t>
      </w:r>
      <w:r w:rsidR="003F6F97" w:rsidRPr="00380EBD">
        <w:rPr>
          <w:rFonts w:ascii="Simplified Arabic" w:hAnsi="Simplified Arabic" w:cs="Simplified Arabic"/>
          <w:sz w:val="28"/>
          <w:szCs w:val="28"/>
          <w:rtl/>
          <w:lang w:bidi="ar-MA"/>
        </w:rPr>
        <w:t>ــــر و</w:t>
      </w:r>
      <w:r w:rsidRPr="00380EBD">
        <w:rPr>
          <w:rFonts w:ascii="Simplified Arabic" w:hAnsi="Simplified Arabic" w:cs="Simplified Arabic"/>
          <w:sz w:val="28"/>
          <w:szCs w:val="28"/>
          <w:rtl/>
          <w:lang w:bidi="ar-MA"/>
        </w:rPr>
        <w:t>الأشيـــاء عزلتــــها وينسج العلاقات فيما بينها. إن هذا النو</w:t>
      </w:r>
      <w:r w:rsidR="003F6F97" w:rsidRPr="00380EBD">
        <w:rPr>
          <w:rFonts w:ascii="Simplified Arabic" w:hAnsi="Simplified Arabic" w:cs="Simplified Arabic"/>
          <w:sz w:val="28"/>
          <w:szCs w:val="28"/>
          <w:rtl/>
          <w:lang w:bidi="ar-MA"/>
        </w:rPr>
        <w:t>ع من التفكير يمكن الفرد عموما و</w:t>
      </w:r>
      <w:r w:rsidRPr="00380EBD">
        <w:rPr>
          <w:rFonts w:ascii="Simplified Arabic" w:hAnsi="Simplified Arabic" w:cs="Simplified Arabic"/>
          <w:sz w:val="28"/>
          <w:szCs w:val="28"/>
          <w:rtl/>
          <w:lang w:bidi="ar-MA"/>
        </w:rPr>
        <w:t>المتعلم خصوصا من نقل عناصر الخبرة من تجربة معينة إلى تجربة أخرى مشابهة، بحيث يميز المتفوق عن غيره بالقدرة على الكشف عن منطق التشابه بشكل يع</w:t>
      </w:r>
      <w:r w:rsidR="003F6F97" w:rsidRPr="00380EBD">
        <w:rPr>
          <w:rFonts w:ascii="Simplified Arabic" w:hAnsi="Simplified Arabic" w:cs="Simplified Arabic"/>
          <w:sz w:val="28"/>
          <w:szCs w:val="28"/>
          <w:rtl/>
          <w:lang w:bidi="ar-MA"/>
        </w:rPr>
        <w:t>ينه على توظيف جديد. و</w:t>
      </w:r>
      <w:r w:rsidRPr="00380EBD">
        <w:rPr>
          <w:rFonts w:ascii="Simplified Arabic" w:hAnsi="Simplified Arabic" w:cs="Simplified Arabic"/>
          <w:sz w:val="28"/>
          <w:szCs w:val="28"/>
          <w:rtl/>
          <w:lang w:bidi="ar-MA"/>
        </w:rPr>
        <w:t>يميز الباحث بين الثنائيات البسيطة و الثنائيات المعقدة أو المركبة، فالتركيب الأكثر تعقيدا هو الأكثر استدعاء لهذا النوع من التفكير فهو يضم عددا من الثنائيات التي ينبغي الكشف عن منطق اشتغالها.</w:t>
      </w:r>
    </w:p>
    <w:p w:rsidR="00A34613" w:rsidRPr="00380EBD" w:rsidRDefault="00A34613" w:rsidP="00A34613">
      <w:pPr>
        <w:tabs>
          <w:tab w:val="left" w:pos="5436"/>
        </w:tabs>
        <w:bidi/>
        <w:spacing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val="en-US" w:bidi="ar-MA"/>
        </w:rPr>
        <w:t xml:space="preserve">يؤكد  </w:t>
      </w:r>
      <w:r w:rsidRPr="00380EBD">
        <w:rPr>
          <w:rFonts w:ascii="Simplified Arabic" w:hAnsi="Simplified Arabic" w:cs="Simplified Arabic"/>
          <w:sz w:val="28"/>
          <w:szCs w:val="28"/>
          <w:lang w:bidi="ar-MA"/>
        </w:rPr>
        <w:t>Albert Rothenberg</w:t>
      </w:r>
      <w:r w:rsidRPr="00380EBD">
        <w:rPr>
          <w:rFonts w:ascii="Simplified Arabic" w:hAnsi="Simplified Arabic" w:cs="Simplified Arabic"/>
          <w:sz w:val="28"/>
          <w:szCs w:val="28"/>
          <w:rtl/>
          <w:lang w:bidi="ar-MA"/>
        </w:rPr>
        <w:t xml:space="preserve"> أن أصل الإبداع هو </w:t>
      </w:r>
      <w:r w:rsidRPr="00380EBD">
        <w:rPr>
          <w:rFonts w:ascii="Simplified Arabic" w:hAnsi="Simplified Arabic" w:cs="Simplified Arabic" w:hint="cs"/>
          <w:sz w:val="28"/>
          <w:szCs w:val="28"/>
          <w:rtl/>
          <w:lang w:bidi="ar-MA"/>
        </w:rPr>
        <w:t>مهارا</w:t>
      </w:r>
      <w:r w:rsidRPr="00380EBD">
        <w:rPr>
          <w:rFonts w:ascii="Simplified Arabic" w:hAnsi="Simplified Arabic" w:cs="Simplified Arabic"/>
          <w:sz w:val="28"/>
          <w:szCs w:val="28"/>
          <w:rtl/>
          <w:lang w:bidi="ar-MA"/>
        </w:rPr>
        <w:t>ت فكرية و عقلية تُـتيح</w:t>
      </w:r>
      <w:r w:rsidR="003F6F97" w:rsidRPr="00380EBD">
        <w:rPr>
          <w:rFonts w:ascii="Simplified Arabic" w:hAnsi="Simplified Arabic" w:cs="Simplified Arabic"/>
          <w:sz w:val="28"/>
          <w:szCs w:val="28"/>
          <w:rtl/>
          <w:lang w:bidi="ar-MA"/>
        </w:rPr>
        <w:t xml:space="preserve"> « إنتاج عناصر جديدة ذات قيمة و</w:t>
      </w:r>
      <w:r w:rsidRPr="00380EBD">
        <w:rPr>
          <w:rFonts w:ascii="Simplified Arabic" w:hAnsi="Simplified Arabic" w:cs="Simplified Arabic"/>
          <w:sz w:val="28"/>
          <w:szCs w:val="28"/>
          <w:rtl/>
          <w:lang w:bidi="ar-MA"/>
        </w:rPr>
        <w:t>تحويل عناصر قديمة إلى أخرى جديدة »</w:t>
      </w:r>
      <w:r w:rsidRPr="00380EBD">
        <w:rPr>
          <w:rStyle w:val="Appelnotedebasdep"/>
          <w:rFonts w:ascii="Simplified Arabic" w:hAnsi="Simplified Arabic" w:cs="Simplified Arabic"/>
          <w:sz w:val="28"/>
          <w:szCs w:val="28"/>
          <w:rtl/>
          <w:lang w:bidi="ar-MA"/>
        </w:rPr>
        <w:footnoteReference w:id="100"/>
      </w:r>
      <w:r w:rsidRPr="00380EBD">
        <w:rPr>
          <w:rFonts w:ascii="Simplified Arabic" w:hAnsi="Simplified Arabic" w:cs="Simplified Arabic"/>
          <w:sz w:val="28"/>
          <w:szCs w:val="28"/>
          <w:rtl/>
          <w:lang w:bidi="ar-MA"/>
        </w:rPr>
        <w:t>، فهي</w:t>
      </w:r>
      <w:r w:rsidR="003F6F97" w:rsidRPr="00380EBD">
        <w:rPr>
          <w:rFonts w:ascii="Simplified Arabic" w:hAnsi="Simplified Arabic" w:cs="Simplified Arabic"/>
          <w:sz w:val="28"/>
          <w:szCs w:val="28"/>
          <w:rtl/>
          <w:lang w:bidi="ar-MA"/>
        </w:rPr>
        <w:t xml:space="preserve"> تسمح بـ « تنظيم و</w:t>
      </w:r>
      <w:r w:rsidRPr="00380EBD">
        <w:rPr>
          <w:rFonts w:ascii="Simplified Arabic" w:hAnsi="Simplified Arabic" w:cs="Simplified Arabic"/>
          <w:sz w:val="28"/>
          <w:szCs w:val="28"/>
          <w:rtl/>
          <w:lang w:bidi="ar-MA"/>
        </w:rPr>
        <w:t>بنينة العناصر»</w:t>
      </w:r>
      <w:r w:rsidRPr="00380EBD">
        <w:rPr>
          <w:rStyle w:val="Appelnotedebasdep"/>
          <w:rFonts w:ascii="Simplified Arabic" w:hAnsi="Simplified Arabic" w:cs="Simplified Arabic"/>
          <w:sz w:val="28"/>
          <w:szCs w:val="28"/>
          <w:rtl/>
          <w:lang w:bidi="ar-MA"/>
        </w:rPr>
        <w:footnoteReference w:id="101"/>
      </w:r>
      <w:r w:rsidR="003F6F97" w:rsidRPr="00380EBD">
        <w:rPr>
          <w:rFonts w:ascii="Simplified Arabic" w:hAnsi="Simplified Arabic" w:cs="Simplified Arabic"/>
          <w:sz w:val="28"/>
          <w:szCs w:val="28"/>
          <w:rtl/>
          <w:lang w:bidi="ar-MA"/>
        </w:rPr>
        <w:t xml:space="preserve"> و</w:t>
      </w:r>
      <w:r w:rsidRPr="00380EBD">
        <w:rPr>
          <w:rFonts w:ascii="Simplified Arabic" w:hAnsi="Simplified Arabic" w:cs="Simplified Arabic"/>
          <w:sz w:val="28"/>
          <w:szCs w:val="28"/>
          <w:rtl/>
          <w:lang w:bidi="ar-MA"/>
        </w:rPr>
        <w:t>بالتحكم فيها. و بذلك يمكن القول إن هذه ال</w:t>
      </w:r>
      <w:r w:rsidRPr="00380EBD">
        <w:rPr>
          <w:rFonts w:ascii="Simplified Arabic" w:hAnsi="Simplified Arabic" w:cs="Simplified Arabic" w:hint="cs"/>
          <w:sz w:val="28"/>
          <w:szCs w:val="28"/>
          <w:rtl/>
          <w:lang w:bidi="ar-MA"/>
        </w:rPr>
        <w:t>مها</w:t>
      </w:r>
      <w:r w:rsidRPr="00380EBD">
        <w:rPr>
          <w:rFonts w:ascii="Simplified Arabic" w:hAnsi="Simplified Arabic" w:cs="Simplified Arabic"/>
          <w:sz w:val="28"/>
          <w:szCs w:val="28"/>
          <w:rtl/>
          <w:lang w:bidi="ar-MA"/>
        </w:rPr>
        <w:t xml:space="preserve">رات التي اهتم الباحث برصدها تدخل ضمن </w:t>
      </w:r>
      <w:r w:rsidRPr="00380EBD">
        <w:rPr>
          <w:rFonts w:ascii="Simplified Arabic" w:hAnsi="Simplified Arabic" w:cs="Simplified Arabic" w:hint="cs"/>
          <w:sz w:val="28"/>
          <w:szCs w:val="28"/>
          <w:rtl/>
          <w:lang w:bidi="ar-MA"/>
        </w:rPr>
        <w:t>مها</w:t>
      </w:r>
      <w:r w:rsidRPr="00380EBD">
        <w:rPr>
          <w:rFonts w:ascii="Simplified Arabic" w:hAnsi="Simplified Arabic" w:cs="Simplified Arabic"/>
          <w:sz w:val="28"/>
          <w:szCs w:val="28"/>
          <w:rtl/>
          <w:lang w:bidi="ar-MA"/>
        </w:rPr>
        <w:t>رات التحويل التي لم يفصل "جيلفورد" بحثه فيــها، فما هي هذه ال</w:t>
      </w:r>
      <w:r w:rsidRPr="00380EBD">
        <w:rPr>
          <w:rFonts w:ascii="Simplified Arabic" w:hAnsi="Simplified Arabic" w:cs="Simplified Arabic" w:hint="cs"/>
          <w:sz w:val="28"/>
          <w:szCs w:val="28"/>
          <w:rtl/>
          <w:lang w:bidi="ar-MA"/>
        </w:rPr>
        <w:t>مها</w:t>
      </w:r>
      <w:r w:rsidRPr="00380EBD">
        <w:rPr>
          <w:rFonts w:ascii="Simplified Arabic" w:hAnsi="Simplified Arabic" w:cs="Simplified Arabic"/>
          <w:sz w:val="28"/>
          <w:szCs w:val="28"/>
          <w:rtl/>
          <w:lang w:bidi="ar-MA"/>
        </w:rPr>
        <w:t xml:space="preserve">رات التحويلية؟ يحدد </w:t>
      </w:r>
      <w:r w:rsidRPr="00380EBD">
        <w:rPr>
          <w:rFonts w:ascii="Simplified Arabic" w:hAnsi="Simplified Arabic" w:cs="Simplified Arabic"/>
          <w:sz w:val="28"/>
          <w:szCs w:val="28"/>
          <w:lang w:bidi="ar-MA"/>
        </w:rPr>
        <w:t>Rothenberg</w:t>
      </w:r>
      <w:r w:rsidRPr="00380EBD">
        <w:rPr>
          <w:rFonts w:ascii="Simplified Arabic" w:hAnsi="Simplified Arabic" w:cs="Simplified Arabic"/>
          <w:sz w:val="28"/>
          <w:szCs w:val="28"/>
          <w:rtl/>
          <w:lang w:bidi="ar-MA"/>
        </w:rPr>
        <w:t xml:space="preserve"> ثلاث</w:t>
      </w:r>
      <w:r w:rsidRPr="00380EBD">
        <w:rPr>
          <w:rFonts w:ascii="Simplified Arabic" w:hAnsi="Simplified Arabic" w:cs="Simplified Arabic" w:hint="cs"/>
          <w:sz w:val="28"/>
          <w:szCs w:val="28"/>
          <w:rtl/>
          <w:lang w:bidi="ar-MA"/>
        </w:rPr>
        <w:t>ة</w:t>
      </w:r>
      <w:r w:rsidR="009251A1"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hint="cs"/>
          <w:sz w:val="28"/>
          <w:szCs w:val="28"/>
          <w:rtl/>
          <w:lang w:bidi="ar-MA"/>
        </w:rPr>
        <w:t>أنماط</w:t>
      </w:r>
      <w:r w:rsidRPr="00380EBD">
        <w:rPr>
          <w:rFonts w:ascii="Simplified Arabic" w:hAnsi="Simplified Arabic" w:cs="Simplified Arabic"/>
          <w:sz w:val="28"/>
          <w:szCs w:val="28"/>
          <w:rtl/>
          <w:lang w:bidi="ar-MA"/>
        </w:rPr>
        <w:t xml:space="preserve"> فكرية تحكم مسار الإنتاج</w:t>
      </w:r>
      <w:r w:rsidR="003F6F97" w:rsidRPr="00380EBD">
        <w:rPr>
          <w:rFonts w:ascii="Simplified Arabic" w:hAnsi="Simplified Arabic" w:cs="Simplified Arabic"/>
          <w:sz w:val="28"/>
          <w:szCs w:val="28"/>
          <w:rtl/>
          <w:lang w:bidi="ar-MA"/>
        </w:rPr>
        <w:t xml:space="preserve"> الإبداعي؛ و</w:t>
      </w:r>
      <w:r w:rsidRPr="00380EBD">
        <w:rPr>
          <w:rFonts w:ascii="Simplified Arabic" w:hAnsi="Simplified Arabic" w:cs="Simplified Arabic"/>
          <w:sz w:val="28"/>
          <w:szCs w:val="28"/>
          <w:rtl/>
          <w:lang w:bidi="ar-MA"/>
        </w:rPr>
        <w:t>هي التفكــــيـــــ</w:t>
      </w:r>
      <w:r w:rsidRPr="00380EBD">
        <w:rPr>
          <w:rFonts w:ascii="Simplified Arabic" w:hAnsi="Simplified Arabic" w:cs="Simplified Arabic" w:hint="cs"/>
          <w:sz w:val="28"/>
          <w:szCs w:val="28"/>
          <w:rtl/>
          <w:lang w:bidi="ar-MA"/>
        </w:rPr>
        <w:t>ر</w:t>
      </w:r>
      <w:r w:rsidRPr="00380EBD">
        <w:rPr>
          <w:rFonts w:ascii="Simplified Arabic" w:hAnsi="Simplified Arabic" w:cs="Simplified Arabic"/>
          <w:sz w:val="28"/>
          <w:szCs w:val="28"/>
          <w:rtl/>
          <w:lang w:bidi="ar-MA"/>
        </w:rPr>
        <w:t xml:space="preserve"> الإنتـــــاجـــــي</w:t>
      </w:r>
      <w:r w:rsidRPr="00380EBD">
        <w:rPr>
          <w:rFonts w:ascii="Simplified Arabic" w:hAnsi="Simplified Arabic" w:cs="Simplified Arabic"/>
          <w:sz w:val="28"/>
          <w:szCs w:val="28"/>
          <w:lang w:bidi="ar-MA"/>
        </w:rPr>
        <w:t xml:space="preserve">La  pensée productive </w:t>
      </w:r>
      <w:r w:rsidRPr="00380EBD">
        <w:rPr>
          <w:rFonts w:ascii="Simplified Arabic" w:hAnsi="Simplified Arabic" w:cs="Simplified Arabic"/>
          <w:sz w:val="28"/>
          <w:szCs w:val="28"/>
          <w:rtl/>
          <w:lang w:bidi="ar-MA"/>
        </w:rPr>
        <w:t xml:space="preserve"> و</w:t>
      </w:r>
      <w:r w:rsidRPr="00380EBD">
        <w:rPr>
          <w:rFonts w:ascii="Simplified Arabic" w:hAnsi="Simplified Arabic" w:cs="Simplified Arabic" w:hint="cs"/>
          <w:sz w:val="28"/>
          <w:szCs w:val="28"/>
          <w:rtl/>
          <w:lang w:bidi="ar-MA"/>
        </w:rPr>
        <w:t xml:space="preserve">التفكير بالمختلفات </w:t>
      </w:r>
      <w:r w:rsidRPr="00380EBD">
        <w:rPr>
          <w:rFonts w:ascii="Simplified Arabic" w:hAnsi="Simplified Arabic" w:cs="Simplified Arabic"/>
          <w:sz w:val="28"/>
          <w:szCs w:val="28"/>
          <w:lang w:bidi="ar-MA"/>
        </w:rPr>
        <w:t xml:space="preserve"> La pensée</w:t>
      </w:r>
      <w:r w:rsidRPr="00380EBD">
        <w:rPr>
          <w:rFonts w:ascii="Simplified Arabic" w:hAnsi="Simplified Arabic" w:cs="Simplified Arabic"/>
          <w:sz w:val="28"/>
          <w:szCs w:val="28"/>
          <w:lang w:val="en-GB" w:bidi="ar-MA"/>
        </w:rPr>
        <w:t>homospatiale</w:t>
      </w:r>
      <w:r w:rsidR="003F6F97" w:rsidRPr="00380EBD">
        <w:rPr>
          <w:rFonts w:ascii="Simplified Arabic" w:hAnsi="Simplified Arabic" w:cs="Simplified Arabic" w:hint="cs"/>
          <w:sz w:val="28"/>
          <w:szCs w:val="28"/>
          <w:rtl/>
          <w:lang w:val="en-GB" w:bidi="ar-MA"/>
        </w:rPr>
        <w:t xml:space="preserve"> و</w:t>
      </w:r>
      <w:r w:rsidRPr="00380EBD">
        <w:rPr>
          <w:rFonts w:ascii="Simplified Arabic" w:hAnsi="Simplified Arabic" w:cs="Simplified Arabic" w:hint="cs"/>
          <w:sz w:val="28"/>
          <w:szCs w:val="28"/>
          <w:rtl/>
          <w:lang w:val="en-GB" w:bidi="ar-MA"/>
        </w:rPr>
        <w:t>التفكير بالمتضادات</w:t>
      </w:r>
      <w:r w:rsidRPr="00380EBD">
        <w:rPr>
          <w:rFonts w:ascii="Simplified Arabic" w:hAnsi="Simplified Arabic" w:cs="Simplified Arabic"/>
          <w:sz w:val="28"/>
          <w:szCs w:val="28"/>
          <w:lang w:bidi="ar-MA"/>
        </w:rPr>
        <w:t>La pensée janusienne</w:t>
      </w:r>
      <w:r w:rsidRPr="00380EBD">
        <w:rPr>
          <w:rFonts w:ascii="Simplified Arabic" w:hAnsi="Simplified Arabic" w:cs="Simplified Arabic"/>
          <w:sz w:val="28"/>
          <w:szCs w:val="28"/>
          <w:rtl/>
          <w:lang w:bidi="ar-MA"/>
        </w:rPr>
        <w:t xml:space="preserve">، حيث يعرف التفكير الإنتاجي بكونه </w:t>
      </w:r>
      <w:r w:rsidRPr="00380EBD">
        <w:rPr>
          <w:rFonts w:ascii="Simplified Arabic" w:hAnsi="Simplified Arabic" w:cs="Simplified Arabic" w:hint="cs"/>
          <w:sz w:val="28"/>
          <w:szCs w:val="28"/>
          <w:rtl/>
          <w:lang w:val="en-US" w:bidi="ar-MA"/>
        </w:rPr>
        <w:t>مهارة</w:t>
      </w:r>
      <w:r w:rsidRPr="00380EBD">
        <w:rPr>
          <w:rFonts w:ascii="Simplified Arabic" w:hAnsi="Simplified Arabic" w:cs="Simplified Arabic"/>
          <w:sz w:val="28"/>
          <w:szCs w:val="28"/>
          <w:rtl/>
          <w:lang w:val="en-US" w:bidi="ar-MA"/>
        </w:rPr>
        <w:t xml:space="preserve"> تندرج ضمنها باقي ال</w:t>
      </w:r>
      <w:r w:rsidRPr="00380EBD">
        <w:rPr>
          <w:rFonts w:ascii="Simplified Arabic" w:hAnsi="Simplified Arabic" w:cs="Simplified Arabic" w:hint="cs"/>
          <w:sz w:val="28"/>
          <w:szCs w:val="28"/>
          <w:rtl/>
          <w:lang w:val="en-US" w:bidi="ar-MA"/>
        </w:rPr>
        <w:t>مهار</w:t>
      </w:r>
      <w:r w:rsidRPr="00380EBD">
        <w:rPr>
          <w:rFonts w:ascii="Simplified Arabic" w:hAnsi="Simplified Arabic" w:cs="Simplified Arabic"/>
          <w:sz w:val="28"/>
          <w:szCs w:val="28"/>
          <w:rtl/>
          <w:lang w:val="en-US" w:bidi="ar-MA"/>
        </w:rPr>
        <w:t>ات</w:t>
      </w:r>
      <w:r w:rsidRPr="00380EBD">
        <w:rPr>
          <w:rFonts w:ascii="Simplified Arabic" w:hAnsi="Simplified Arabic" w:cs="Simplified Arabic"/>
          <w:sz w:val="28"/>
          <w:szCs w:val="28"/>
          <w:rtl/>
          <w:lang w:bidi="ar-MA"/>
        </w:rPr>
        <w:t>، و تتجلى في « مسار الجمع أو الفصل بين الأشياء</w:t>
      </w:r>
      <w:r w:rsidR="003F6F97" w:rsidRPr="00380EBD">
        <w:rPr>
          <w:rFonts w:ascii="Simplified Arabic" w:hAnsi="Simplified Arabic" w:cs="Simplified Arabic" w:hint="cs"/>
          <w:sz w:val="28"/>
          <w:szCs w:val="28"/>
          <w:rtl/>
          <w:lang w:bidi="ar-MA"/>
        </w:rPr>
        <w:t xml:space="preserve"> </w:t>
      </w:r>
      <w:r w:rsidR="003F6F97" w:rsidRPr="00380EBD">
        <w:rPr>
          <w:rFonts w:ascii="Simplified Arabic" w:hAnsi="Simplified Arabic" w:cs="Simplified Arabic"/>
          <w:sz w:val="28"/>
          <w:szCs w:val="28"/>
          <w:rtl/>
          <w:lang w:bidi="ar-MA"/>
        </w:rPr>
        <w:t>و</w:t>
      </w:r>
      <w:r w:rsidRPr="00380EBD">
        <w:rPr>
          <w:rFonts w:ascii="Simplified Arabic" w:hAnsi="Simplified Arabic" w:cs="Simplified Arabic"/>
          <w:sz w:val="28"/>
          <w:szCs w:val="28"/>
          <w:rtl/>
          <w:lang w:bidi="ar-MA"/>
        </w:rPr>
        <w:t>العناصر من مختلف الأنواع</w:t>
      </w:r>
      <w:r w:rsidR="003F6F97" w:rsidRPr="00380EBD">
        <w:rPr>
          <w:rFonts w:ascii="Simplified Arabic" w:hAnsi="Simplified Arabic" w:cs="Simplified Arabic" w:hint="cs"/>
          <w:sz w:val="28"/>
          <w:szCs w:val="28"/>
          <w:rtl/>
          <w:lang w:bidi="ar-MA"/>
        </w:rPr>
        <w:t xml:space="preserve"> </w:t>
      </w:r>
      <w:r w:rsidR="003F6F97" w:rsidRPr="00380EBD">
        <w:rPr>
          <w:rFonts w:ascii="Simplified Arabic" w:hAnsi="Simplified Arabic" w:cs="Simplified Arabic"/>
          <w:sz w:val="28"/>
          <w:szCs w:val="28"/>
          <w:rtl/>
          <w:lang w:bidi="ar-MA"/>
        </w:rPr>
        <w:t>و</w:t>
      </w:r>
      <w:r w:rsidRPr="00380EBD">
        <w:rPr>
          <w:rFonts w:ascii="Simplified Arabic" w:hAnsi="Simplified Arabic" w:cs="Simplified Arabic"/>
          <w:sz w:val="28"/>
          <w:szCs w:val="28"/>
          <w:rtl/>
          <w:lang w:bidi="ar-MA"/>
        </w:rPr>
        <w:t>بشكل مُـتـواز»</w:t>
      </w:r>
      <w:r w:rsidRPr="00380EBD">
        <w:rPr>
          <w:rStyle w:val="Appelnotedebasdep"/>
          <w:rFonts w:ascii="Simplified Arabic" w:hAnsi="Simplified Arabic" w:cs="Simplified Arabic"/>
          <w:sz w:val="28"/>
          <w:szCs w:val="28"/>
          <w:rtl/>
          <w:lang w:bidi="ar-MA"/>
        </w:rPr>
        <w:footnoteReference w:id="102"/>
      </w:r>
      <w:r w:rsidRPr="00380EBD">
        <w:rPr>
          <w:rFonts w:ascii="Simplified Arabic" w:hAnsi="Simplified Arabic" w:cs="Simplified Arabic"/>
          <w:sz w:val="28"/>
          <w:szCs w:val="28"/>
          <w:rtl/>
          <w:lang w:bidi="ar-MA"/>
        </w:rPr>
        <w:t>.</w:t>
      </w:r>
    </w:p>
    <w:p w:rsidR="00A34613" w:rsidRPr="00380EBD" w:rsidRDefault="00A34613" w:rsidP="00A34613">
      <w:pPr>
        <w:pStyle w:val="Paragraphedeliste"/>
        <w:tabs>
          <w:tab w:val="left" w:pos="282"/>
          <w:tab w:val="right" w:pos="8645"/>
        </w:tabs>
        <w:bidi/>
        <w:spacing w:after="0" w:line="240" w:lineRule="auto"/>
        <w:ind w:left="0"/>
        <w:jc w:val="both"/>
        <w:rPr>
          <w:rFonts w:ascii="Simplified Arabic" w:hAnsi="Simplified Arabic" w:cs="Simplified Arabic"/>
          <w:sz w:val="28"/>
          <w:szCs w:val="28"/>
          <w:lang w:val="en-US" w:bidi="ar-MA"/>
        </w:rPr>
      </w:pPr>
      <w:r w:rsidRPr="00380EBD">
        <w:rPr>
          <w:rFonts w:ascii="Simplified Arabic" w:hAnsi="Simplified Arabic" w:cs="Simplified Arabic"/>
          <w:sz w:val="28"/>
          <w:szCs w:val="28"/>
          <w:lang w:bidi="ar-MA"/>
        </w:rPr>
        <w:t>La pensée janusienne</w:t>
      </w:r>
      <w:r w:rsidRPr="00380EBD">
        <w:rPr>
          <w:rFonts w:ascii="Simplified Arabic" w:hAnsi="Simplified Arabic" w:cs="Simplified Arabic"/>
          <w:sz w:val="28"/>
          <w:szCs w:val="28"/>
          <w:rtl/>
          <w:lang w:bidi="ar-MA"/>
        </w:rPr>
        <w:t xml:space="preserve">: يعتبر </w:t>
      </w:r>
      <w:r w:rsidRPr="00380EBD">
        <w:rPr>
          <w:rFonts w:ascii="Simplified Arabic" w:hAnsi="Simplified Arabic" w:cs="Simplified Arabic"/>
          <w:sz w:val="28"/>
          <w:szCs w:val="28"/>
          <w:lang w:bidi="ar-EG"/>
        </w:rPr>
        <w:t>Rothenberg</w:t>
      </w:r>
      <w:r w:rsidRPr="00380EBD">
        <w:rPr>
          <w:rFonts w:ascii="Simplified Arabic" w:hAnsi="Simplified Arabic" w:cs="Simplified Arabic"/>
          <w:sz w:val="28"/>
          <w:szCs w:val="28"/>
          <w:rtl/>
          <w:lang w:bidi="ar-MA"/>
        </w:rPr>
        <w:t xml:space="preserve"> أن قيمة هذ</w:t>
      </w:r>
      <w:r w:rsidRPr="00380EBD">
        <w:rPr>
          <w:rFonts w:ascii="Simplified Arabic" w:hAnsi="Simplified Arabic" w:cs="Simplified Arabic" w:hint="cs"/>
          <w:sz w:val="28"/>
          <w:szCs w:val="28"/>
          <w:rtl/>
          <w:lang w:bidi="ar-MA"/>
        </w:rPr>
        <w:t>ا التفكير</w:t>
      </w:r>
      <w:r w:rsidRPr="00380EBD">
        <w:rPr>
          <w:rFonts w:ascii="Simplified Arabic" w:hAnsi="Simplified Arabic" w:cs="Simplified Arabic"/>
          <w:sz w:val="28"/>
          <w:szCs w:val="28"/>
          <w:rtl/>
          <w:lang w:bidi="ar-MA"/>
        </w:rPr>
        <w:t xml:space="preserve"> كامن</w:t>
      </w:r>
      <w:r w:rsidRPr="00380EBD">
        <w:rPr>
          <w:rFonts w:ascii="Simplified Arabic" w:hAnsi="Simplified Arabic" w:cs="Simplified Arabic" w:hint="cs"/>
          <w:sz w:val="28"/>
          <w:szCs w:val="28"/>
          <w:rtl/>
          <w:lang w:bidi="ar-MA"/>
        </w:rPr>
        <w:t>ة</w:t>
      </w:r>
      <w:r w:rsidRPr="00380EBD">
        <w:rPr>
          <w:rFonts w:ascii="Simplified Arabic" w:hAnsi="Simplified Arabic" w:cs="Simplified Arabic"/>
          <w:sz w:val="28"/>
          <w:szCs w:val="28"/>
          <w:rtl/>
          <w:lang w:bidi="ar-MA"/>
        </w:rPr>
        <w:t>في كونه مسؤول</w:t>
      </w:r>
      <w:r w:rsidRPr="00380EBD">
        <w:rPr>
          <w:rFonts w:ascii="Simplified Arabic" w:hAnsi="Simplified Arabic" w:cs="Simplified Arabic" w:hint="cs"/>
          <w:sz w:val="28"/>
          <w:szCs w:val="28"/>
          <w:rtl/>
          <w:lang w:bidi="ar-MA"/>
        </w:rPr>
        <w:t>ا</w:t>
      </w:r>
      <w:r w:rsidRPr="00380EBD">
        <w:rPr>
          <w:rFonts w:ascii="Simplified Arabic" w:hAnsi="Simplified Arabic" w:cs="Simplified Arabic"/>
          <w:sz w:val="28"/>
          <w:szCs w:val="28"/>
          <w:rtl/>
          <w:lang w:bidi="ar-MA"/>
        </w:rPr>
        <w:t xml:space="preserve"> عن انبعــــاث شـــــرارة</w:t>
      </w:r>
      <w:r w:rsidR="003F6F97"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الإـبــــ</w:t>
      </w:r>
      <w:r w:rsidR="003F6F97" w:rsidRPr="00380EBD">
        <w:rPr>
          <w:rFonts w:ascii="Simplified Arabic" w:hAnsi="Simplified Arabic" w:cs="Simplified Arabic"/>
          <w:sz w:val="28"/>
          <w:szCs w:val="28"/>
          <w:rtl/>
          <w:lang w:bidi="ar-MA"/>
        </w:rPr>
        <w:t>داع الأولى، وعــــــن «</w:t>
      </w:r>
      <w:r w:rsidRPr="00380EBD">
        <w:rPr>
          <w:rFonts w:ascii="Simplified Arabic" w:hAnsi="Simplified Arabic" w:cs="Simplified Arabic"/>
          <w:sz w:val="28"/>
          <w:szCs w:val="28"/>
          <w:rtl/>
          <w:lang w:bidi="ar-MA"/>
        </w:rPr>
        <w:t>بدايـــ</w:t>
      </w:r>
      <w:r w:rsidR="003F6F97" w:rsidRPr="00380EBD">
        <w:rPr>
          <w:rFonts w:ascii="Simplified Arabic" w:hAnsi="Simplified Arabic" w:cs="Simplified Arabic"/>
          <w:sz w:val="28"/>
          <w:szCs w:val="28"/>
          <w:rtl/>
          <w:lang w:bidi="ar-MA"/>
        </w:rPr>
        <w:t>ــة الصياغة المفهومية الإبداعية</w:t>
      </w:r>
      <w:r w:rsidRPr="00380EBD">
        <w:rPr>
          <w:rFonts w:ascii="Simplified Arabic" w:hAnsi="Simplified Arabic" w:cs="Simplified Arabic"/>
          <w:sz w:val="28"/>
          <w:szCs w:val="28"/>
          <w:rtl/>
          <w:lang w:bidi="ar-MA"/>
        </w:rPr>
        <w:t>»</w:t>
      </w:r>
      <w:r w:rsidRPr="00380EBD">
        <w:rPr>
          <w:rStyle w:val="Appelnotedebasdep"/>
          <w:rFonts w:ascii="Simplified Arabic" w:hAnsi="Simplified Arabic" w:cs="Simplified Arabic"/>
          <w:sz w:val="28"/>
          <w:szCs w:val="28"/>
          <w:rtl/>
          <w:lang w:bidi="ar-MA"/>
        </w:rPr>
        <w:footnoteReference w:id="103"/>
      </w:r>
      <w:r w:rsidRPr="00380EBD">
        <w:rPr>
          <w:rFonts w:ascii="Simplified Arabic" w:hAnsi="Simplified Arabic" w:cs="Simplified Arabic"/>
          <w:sz w:val="28"/>
          <w:szCs w:val="28"/>
          <w:rtl/>
          <w:lang w:bidi="ar-MA"/>
        </w:rPr>
        <w:t xml:space="preserve">، </w:t>
      </w:r>
      <w:r w:rsidRPr="00380EBD">
        <w:rPr>
          <w:rFonts w:ascii="Simplified Arabic" w:hAnsi="Simplified Arabic" w:cs="Simplified Arabic" w:hint="cs"/>
          <w:sz w:val="28"/>
          <w:szCs w:val="28"/>
          <w:rtl/>
          <w:lang w:bidi="ar-MA"/>
        </w:rPr>
        <w:t>حيث</w:t>
      </w:r>
      <w:r w:rsidRPr="00380EBD">
        <w:rPr>
          <w:rFonts w:ascii="Simplified Arabic" w:hAnsi="Simplified Arabic" w:cs="Simplified Arabic"/>
          <w:sz w:val="28"/>
          <w:szCs w:val="28"/>
          <w:rtl/>
          <w:lang w:bidi="ar-MA"/>
        </w:rPr>
        <w:t xml:space="preserve"> ينسج تعريفه له انطلاقا من ثلاثـــــة مبادئ أساسيـــــة: مبـــدأ التضـــاد</w:t>
      </w:r>
      <w:r w:rsidR="003F6F97" w:rsidRPr="00380EBD">
        <w:rPr>
          <w:rFonts w:ascii="Simplified Arabic" w:hAnsi="Simplified Arabic" w:cs="Simplified Arabic" w:hint="cs"/>
          <w:sz w:val="28"/>
          <w:szCs w:val="28"/>
          <w:rtl/>
          <w:lang w:bidi="ar-MA"/>
        </w:rPr>
        <w:t xml:space="preserve"> </w:t>
      </w:r>
      <w:r w:rsidR="003F6F97" w:rsidRPr="00380EBD">
        <w:rPr>
          <w:rFonts w:ascii="Simplified Arabic" w:hAnsi="Simplified Arabic" w:cs="Simplified Arabic"/>
          <w:sz w:val="28"/>
          <w:szCs w:val="28"/>
          <w:rtl/>
          <w:lang w:bidi="ar-MA"/>
        </w:rPr>
        <w:t>ومبدأ التزامن و</w:t>
      </w:r>
      <w:r w:rsidRPr="00380EBD">
        <w:rPr>
          <w:rFonts w:ascii="Simplified Arabic" w:hAnsi="Simplified Arabic" w:cs="Simplified Arabic"/>
          <w:sz w:val="28"/>
          <w:szCs w:val="28"/>
          <w:rtl/>
          <w:lang w:bidi="ar-MA"/>
        </w:rPr>
        <w:t>مبدأ المعادلة. إن التضاد خاصية أساسية من خاصيات العمل الإبداعي الفـــــنـــــي أو العــــلمــــي، ذلــــك أن إدمــــــــاج رؤى</w:t>
      </w:r>
      <w:r w:rsidR="003F6F97" w:rsidRPr="00380EBD">
        <w:rPr>
          <w:rFonts w:ascii="Simplified Arabic" w:hAnsi="Simplified Arabic" w:cs="Simplified Arabic" w:hint="cs"/>
          <w:sz w:val="28"/>
          <w:szCs w:val="28"/>
          <w:rtl/>
          <w:lang w:bidi="ar-MA"/>
        </w:rPr>
        <w:t xml:space="preserve"> </w:t>
      </w:r>
      <w:r w:rsidR="003F6F97" w:rsidRPr="00380EBD">
        <w:rPr>
          <w:rFonts w:ascii="Simplified Arabic" w:hAnsi="Simplified Arabic" w:cs="Simplified Arabic"/>
          <w:sz w:val="28"/>
          <w:szCs w:val="28"/>
          <w:rtl/>
          <w:lang w:bidi="ar-MA"/>
        </w:rPr>
        <w:t>و</w:t>
      </w:r>
      <w:r w:rsidRPr="00380EBD">
        <w:rPr>
          <w:rFonts w:ascii="Simplified Arabic" w:hAnsi="Simplified Arabic" w:cs="Simplified Arabic"/>
          <w:sz w:val="28"/>
          <w:szCs w:val="28"/>
          <w:rtl/>
          <w:lang w:bidi="ar-MA"/>
        </w:rPr>
        <w:t xml:space="preserve">مكــــونــــات متنـــاقضـــــة </w:t>
      </w:r>
      <w:r w:rsidRPr="00380EBD">
        <w:rPr>
          <w:rFonts w:ascii="Simplified Arabic" w:hAnsi="Simplified Arabic" w:cs="Simplified Arabic"/>
          <w:sz w:val="28"/>
          <w:szCs w:val="28"/>
          <w:rtl/>
          <w:lang w:bidi="ar-MA"/>
        </w:rPr>
        <w:lastRenderedPageBreak/>
        <w:t>هـــو مــــا يشكـــل خاصيــــة المفاجــــأة</w:t>
      </w:r>
      <w:r w:rsidR="003F6F97" w:rsidRPr="00380EBD">
        <w:rPr>
          <w:rFonts w:ascii="Simplified Arabic" w:hAnsi="Simplified Arabic" w:cs="Simplified Arabic" w:hint="cs"/>
          <w:sz w:val="28"/>
          <w:szCs w:val="28"/>
          <w:rtl/>
          <w:lang w:bidi="ar-MA"/>
        </w:rPr>
        <w:t xml:space="preserve"> </w:t>
      </w:r>
      <w:r w:rsidR="003F6F97" w:rsidRPr="00380EBD">
        <w:rPr>
          <w:rFonts w:ascii="Simplified Arabic" w:hAnsi="Simplified Arabic" w:cs="Simplified Arabic"/>
          <w:sz w:val="28"/>
          <w:szCs w:val="28"/>
          <w:rtl/>
          <w:lang w:bidi="ar-MA"/>
        </w:rPr>
        <w:t>و</w:t>
      </w:r>
      <w:r w:rsidRPr="00380EBD">
        <w:rPr>
          <w:rFonts w:ascii="Simplified Arabic" w:hAnsi="Simplified Arabic" w:cs="Simplified Arabic"/>
          <w:sz w:val="28"/>
          <w:szCs w:val="28"/>
          <w:rtl/>
          <w:lang w:bidi="ar-MA"/>
        </w:rPr>
        <w:t>الدهشة، حيث يقول مُعـرّ</w:t>
      </w:r>
      <w:r w:rsidR="003F6F97" w:rsidRPr="00380EBD">
        <w:rPr>
          <w:rFonts w:ascii="Simplified Arabic" w:hAnsi="Simplified Arabic" w:cs="Simplified Arabic"/>
          <w:sz w:val="28"/>
          <w:szCs w:val="28"/>
          <w:rtl/>
          <w:lang w:bidi="ar-MA"/>
        </w:rPr>
        <w:t>ِفا هذا النوع من التفكير، إنه «القدرة على تصــور</w:t>
      </w:r>
      <w:r w:rsidR="003F6F97" w:rsidRPr="00380EBD">
        <w:rPr>
          <w:rFonts w:ascii="Simplified Arabic" w:hAnsi="Simplified Arabic" w:cs="Simplified Arabic" w:hint="cs"/>
          <w:sz w:val="28"/>
          <w:szCs w:val="28"/>
          <w:rtl/>
          <w:lang w:bidi="ar-MA"/>
        </w:rPr>
        <w:t xml:space="preserve"> </w:t>
      </w:r>
      <w:r w:rsidR="003F6F97" w:rsidRPr="00380EBD">
        <w:rPr>
          <w:rFonts w:ascii="Simplified Arabic" w:hAnsi="Simplified Arabic" w:cs="Simplified Arabic"/>
          <w:sz w:val="28"/>
          <w:szCs w:val="28"/>
          <w:rtl/>
          <w:lang w:bidi="ar-MA"/>
        </w:rPr>
        <w:t>و</w:t>
      </w:r>
      <w:r w:rsidRPr="00380EBD">
        <w:rPr>
          <w:rFonts w:ascii="Simplified Arabic" w:hAnsi="Simplified Arabic" w:cs="Simplified Arabic"/>
          <w:sz w:val="28"/>
          <w:szCs w:val="28"/>
          <w:rtl/>
          <w:lang w:bidi="ar-MA"/>
        </w:rPr>
        <w:t>توظيـف فكرتيــن أو مفهومين أو صورتين متضادتين أو متناقضتين بشكل مُتـزامن»</w:t>
      </w:r>
      <w:r w:rsidRPr="00380EBD">
        <w:rPr>
          <w:rStyle w:val="Appelnotedebasdep"/>
          <w:rFonts w:ascii="Simplified Arabic" w:hAnsi="Simplified Arabic" w:cs="Simplified Arabic"/>
          <w:sz w:val="28"/>
          <w:szCs w:val="28"/>
          <w:rtl/>
          <w:lang w:bidi="ar-MA"/>
        </w:rPr>
        <w:footnoteReference w:id="104"/>
      </w:r>
      <w:r w:rsidR="003F6F97" w:rsidRPr="00380EBD">
        <w:rPr>
          <w:rFonts w:ascii="Simplified Arabic" w:hAnsi="Simplified Arabic" w:cs="Simplified Arabic"/>
          <w:sz w:val="28"/>
          <w:szCs w:val="28"/>
          <w:rtl/>
          <w:lang w:bidi="ar-MA"/>
        </w:rPr>
        <w:t>. و</w:t>
      </w:r>
      <w:r w:rsidRPr="00380EBD">
        <w:rPr>
          <w:rFonts w:ascii="Simplified Arabic" w:hAnsi="Simplified Arabic" w:cs="Simplified Arabic"/>
          <w:sz w:val="28"/>
          <w:szCs w:val="28"/>
          <w:rtl/>
          <w:lang w:bidi="ar-MA"/>
        </w:rPr>
        <w:t xml:space="preserve">هو إذ يؤكد على مبدأ التضاد القائم على النظر إلى الشيء نفسه من منظورين مختلفين كما توحي بذلك أسطورة الملك </w:t>
      </w:r>
      <w:r w:rsidRPr="00380EBD">
        <w:rPr>
          <w:rFonts w:ascii="Simplified Arabic" w:hAnsi="Simplified Arabic" w:cs="Simplified Arabic"/>
          <w:sz w:val="28"/>
          <w:szCs w:val="28"/>
          <w:lang w:bidi="ar-MA"/>
        </w:rPr>
        <w:t>Janus</w:t>
      </w:r>
      <w:r w:rsidRPr="00380EBD">
        <w:rPr>
          <w:rStyle w:val="Appelnotedebasdep"/>
          <w:rFonts w:ascii="Simplified Arabic" w:hAnsi="Simplified Arabic" w:cs="Simplified Arabic"/>
          <w:sz w:val="28"/>
          <w:szCs w:val="28"/>
          <w:rtl/>
          <w:lang w:bidi="ar-MA"/>
        </w:rPr>
        <w:footnoteReference w:id="105"/>
      </w:r>
      <w:r w:rsidRPr="00380EBD">
        <w:rPr>
          <w:rFonts w:ascii="Simplified Arabic" w:hAnsi="Simplified Arabic" w:cs="Simplified Arabic"/>
          <w:sz w:val="28"/>
          <w:szCs w:val="28"/>
          <w:rtl/>
          <w:lang w:bidi="ar-MA"/>
        </w:rPr>
        <w:t xml:space="preserve"> التي استمد منها تعريفه هذا، فإنه يؤكد كذلك على التزامن اللحظي لمختلف الثنائيات المتضادة من حيث محتواها الفكري أو المفهومي أو التص</w:t>
      </w:r>
      <w:r w:rsidR="003F6F97" w:rsidRPr="00380EBD">
        <w:rPr>
          <w:rFonts w:ascii="Simplified Arabic" w:hAnsi="Simplified Arabic" w:cs="Simplified Arabic"/>
          <w:sz w:val="28"/>
          <w:szCs w:val="28"/>
          <w:rtl/>
          <w:lang w:bidi="ar-MA"/>
        </w:rPr>
        <w:t>وري من جهة و</w:t>
      </w:r>
      <w:r w:rsidRPr="00380EBD">
        <w:rPr>
          <w:rFonts w:ascii="Simplified Arabic" w:hAnsi="Simplified Arabic" w:cs="Simplified Arabic"/>
          <w:sz w:val="28"/>
          <w:szCs w:val="28"/>
          <w:rtl/>
          <w:lang w:bidi="ar-MA"/>
        </w:rPr>
        <w:t>على التعادل القيمي بين أطراف هذه الثنائيات من جهة أخرى.</w:t>
      </w:r>
    </w:p>
    <w:p w:rsidR="00A34613" w:rsidRPr="00380EBD" w:rsidRDefault="003F6F97" w:rsidP="00117599">
      <w:pPr>
        <w:pStyle w:val="Paragraphedeliste"/>
        <w:tabs>
          <w:tab w:val="left" w:pos="5436"/>
        </w:tabs>
        <w:bidi/>
        <w:spacing w:line="240" w:lineRule="auto"/>
        <w:ind w:left="0"/>
        <w:jc w:val="mediumKashida"/>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إن قدرة  الفرد على التفاعل وتوظيف هذه المتضادات و</w:t>
      </w:r>
      <w:r w:rsidR="00A34613" w:rsidRPr="00380EBD">
        <w:rPr>
          <w:rFonts w:ascii="Simplified Arabic" w:hAnsi="Simplified Arabic" w:cs="Simplified Arabic"/>
          <w:sz w:val="28"/>
          <w:szCs w:val="28"/>
          <w:rtl/>
          <w:lang w:bidi="ar-MA"/>
        </w:rPr>
        <w:t>الأطروحات النقيضة لا يقف عند حدو</w:t>
      </w:r>
      <w:r w:rsidRPr="00380EBD">
        <w:rPr>
          <w:rFonts w:ascii="Simplified Arabic" w:hAnsi="Simplified Arabic" w:cs="Simplified Arabic"/>
          <w:sz w:val="28"/>
          <w:szCs w:val="28"/>
          <w:rtl/>
          <w:lang w:bidi="ar-MA"/>
        </w:rPr>
        <w:t>د التقابلات الدلالية البسيطة، و</w:t>
      </w:r>
      <w:r w:rsidR="00A34613" w:rsidRPr="00380EBD">
        <w:rPr>
          <w:rFonts w:ascii="Simplified Arabic" w:hAnsi="Simplified Arabic" w:cs="Simplified Arabic"/>
          <w:sz w:val="28"/>
          <w:szCs w:val="28"/>
          <w:rtl/>
          <w:lang w:bidi="ar-MA"/>
        </w:rPr>
        <w:t>إنما يفترض قوة في الطرح. فهذه القوة هي ما يمكن الفرد من الإتيان بأشياء جديدة تخلق الدهشة في متلقيها نظرا لكونها غير متوقعة.  من خلال هذا التعريف السابق يمكن أن نستنتج أن هذه ال</w:t>
      </w:r>
      <w:r w:rsidR="00A34613" w:rsidRPr="00380EBD">
        <w:rPr>
          <w:rFonts w:ascii="Simplified Arabic" w:hAnsi="Simplified Arabic" w:cs="Simplified Arabic" w:hint="cs"/>
          <w:sz w:val="28"/>
          <w:szCs w:val="28"/>
          <w:rtl/>
          <w:lang w:bidi="ar-MA"/>
        </w:rPr>
        <w:t>مهار</w:t>
      </w:r>
      <w:r w:rsidR="00A34613" w:rsidRPr="00380EBD">
        <w:rPr>
          <w:rFonts w:ascii="Simplified Arabic" w:hAnsi="Simplified Arabic" w:cs="Simplified Arabic"/>
          <w:sz w:val="28"/>
          <w:szCs w:val="28"/>
          <w:rtl/>
          <w:lang w:bidi="ar-MA"/>
        </w:rPr>
        <w:t>ة الفكرية تقوم على مقومين أساسيين:</w:t>
      </w:r>
    </w:p>
    <w:p w:rsidR="00A34613" w:rsidRPr="00380EBD" w:rsidRDefault="00A34613" w:rsidP="00A34613">
      <w:pPr>
        <w:pStyle w:val="Paragraphedeliste"/>
        <w:tabs>
          <w:tab w:val="left" w:pos="5436"/>
        </w:tabs>
        <w:bidi/>
        <w:spacing w:after="0" w:line="240" w:lineRule="auto"/>
        <w:ind w:left="0"/>
        <w:jc w:val="mediumKashida"/>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t xml:space="preserve">       المقوم الأو</w:t>
      </w:r>
      <w:r w:rsidR="003F6F97" w:rsidRPr="00380EBD">
        <w:rPr>
          <w:rFonts w:ascii="Simplified Arabic" w:hAnsi="Simplified Arabic" w:cs="Simplified Arabic"/>
          <w:sz w:val="28"/>
          <w:szCs w:val="28"/>
          <w:rtl/>
          <w:lang w:bidi="ar-MA"/>
        </w:rPr>
        <w:t>ل: يتجسد في القدرة على التقاط واكتشاف و</w:t>
      </w:r>
      <w:r w:rsidRPr="00380EBD">
        <w:rPr>
          <w:rFonts w:ascii="Simplified Arabic" w:hAnsi="Simplified Arabic" w:cs="Simplified Arabic"/>
          <w:sz w:val="28"/>
          <w:szCs w:val="28"/>
          <w:rtl/>
          <w:lang w:bidi="ar-MA"/>
        </w:rPr>
        <w:t>النظر إلى المتضادات.</w:t>
      </w:r>
    </w:p>
    <w:p w:rsidR="00A34613" w:rsidRPr="00380EBD" w:rsidRDefault="003F6F97" w:rsidP="00A34613">
      <w:pPr>
        <w:pStyle w:val="Paragraphedeliste"/>
        <w:tabs>
          <w:tab w:val="left" w:pos="849"/>
        </w:tabs>
        <w:bidi/>
        <w:spacing w:after="0" w:line="240" w:lineRule="auto"/>
        <w:ind w:left="0"/>
        <w:jc w:val="mediumKashida"/>
        <w:rPr>
          <w:rFonts w:ascii="Simplified Arabic" w:hAnsi="Simplified Arabic" w:cs="Simplified Arabic"/>
          <w:sz w:val="28"/>
          <w:szCs w:val="28"/>
          <w:rtl/>
          <w:lang w:val="en-US" w:bidi="ar-MA"/>
        </w:rPr>
      </w:pPr>
      <w:r w:rsidRPr="00380EBD">
        <w:rPr>
          <w:rFonts w:ascii="Simplified Arabic" w:hAnsi="Simplified Arabic" w:cs="Simplified Arabic" w:hint="cs"/>
          <w:sz w:val="28"/>
          <w:szCs w:val="28"/>
          <w:rtl/>
          <w:lang w:val="en-US" w:bidi="ar-MA"/>
        </w:rPr>
        <w:t xml:space="preserve">      </w:t>
      </w:r>
      <w:r w:rsidR="00A34613" w:rsidRPr="00380EBD">
        <w:rPr>
          <w:rFonts w:ascii="Simplified Arabic" w:hAnsi="Simplified Arabic" w:cs="Simplified Arabic"/>
          <w:sz w:val="28"/>
          <w:szCs w:val="28"/>
          <w:rtl/>
          <w:lang w:val="en-US" w:bidi="ar-MA"/>
        </w:rPr>
        <w:t>المقوم الثاني: القدرة على توظيف هذه المتضادات في الإنتاج الإبداعي.</w:t>
      </w:r>
    </w:p>
    <w:p w:rsidR="00A34613" w:rsidRPr="00380EBD" w:rsidRDefault="00A34613" w:rsidP="00A34613">
      <w:pPr>
        <w:pStyle w:val="Paragraphedeliste"/>
        <w:tabs>
          <w:tab w:val="left" w:pos="5436"/>
        </w:tabs>
        <w:bidi/>
        <w:spacing w:line="240" w:lineRule="auto"/>
        <w:ind w:left="0"/>
        <w:jc w:val="both"/>
        <w:rPr>
          <w:rFonts w:ascii="Simplified Arabic" w:hAnsi="Simplified Arabic" w:cs="Simplified Arabic"/>
          <w:sz w:val="28"/>
          <w:szCs w:val="28"/>
          <w:lang w:bidi="ar-MA"/>
        </w:rPr>
      </w:pPr>
    </w:p>
    <w:p w:rsidR="00A34613" w:rsidRPr="00380EBD" w:rsidRDefault="00A34613" w:rsidP="00A34613">
      <w:pPr>
        <w:pStyle w:val="Paragraphedeliste"/>
        <w:tabs>
          <w:tab w:val="left" w:pos="5436"/>
        </w:tabs>
        <w:bidi/>
        <w:spacing w:line="240" w:lineRule="auto"/>
        <w:ind w:left="0"/>
        <w:jc w:val="both"/>
        <w:rPr>
          <w:rFonts w:ascii="Simplified Arabic" w:hAnsi="Simplified Arabic" w:cs="Simplified Arabic"/>
          <w:sz w:val="28"/>
          <w:szCs w:val="28"/>
          <w:rtl/>
          <w:lang w:bidi="ar-MA"/>
        </w:rPr>
      </w:pPr>
      <w:r w:rsidRPr="00380EBD">
        <w:rPr>
          <w:rFonts w:ascii="Simplified Arabic" w:hAnsi="Simplified Arabic" w:cs="Simplified Arabic"/>
          <w:sz w:val="28"/>
          <w:szCs w:val="28"/>
          <w:lang w:bidi="ar-MA"/>
        </w:rPr>
        <w:t xml:space="preserve">La pensée homospatiale - </w:t>
      </w:r>
      <w:r w:rsidRPr="00380EBD">
        <w:rPr>
          <w:rFonts w:ascii="Simplified Arabic" w:hAnsi="Simplified Arabic" w:cs="Simplified Arabic"/>
          <w:sz w:val="28"/>
          <w:szCs w:val="28"/>
          <w:rtl/>
          <w:lang w:bidi="ar-MA"/>
        </w:rPr>
        <w:t>:</w:t>
      </w:r>
      <w:r w:rsidRPr="00380EBD">
        <w:rPr>
          <w:rFonts w:ascii="Simplified Arabic" w:hAnsi="Simplified Arabic" w:cs="Simplified Arabic"/>
          <w:sz w:val="28"/>
          <w:szCs w:val="28"/>
          <w:rtl/>
          <w:lang w:val="en-US" w:bidi="ar-MA"/>
        </w:rPr>
        <w:t xml:space="preserve">  يعرف </w:t>
      </w:r>
      <w:r w:rsidRPr="00380EBD">
        <w:rPr>
          <w:rFonts w:ascii="Simplified Arabic" w:hAnsi="Simplified Arabic" w:cs="Simplified Arabic"/>
          <w:sz w:val="28"/>
          <w:szCs w:val="28"/>
          <w:lang w:bidi="ar-MA"/>
        </w:rPr>
        <w:t>Rothenberg</w:t>
      </w:r>
      <w:r w:rsidRPr="00380EBD">
        <w:rPr>
          <w:rFonts w:ascii="Simplified Arabic" w:hAnsi="Simplified Arabic" w:cs="Simplified Arabic"/>
          <w:sz w:val="28"/>
          <w:szCs w:val="28"/>
          <w:rtl/>
          <w:lang w:bidi="ar-MA"/>
        </w:rPr>
        <w:t xml:space="preserve"> هذا النوع  من التفكيــر بكونه قائما على « تصور نشيط لكيانين مختلفين أو أ</w:t>
      </w:r>
      <w:r w:rsidR="003F6F97" w:rsidRPr="00380EBD">
        <w:rPr>
          <w:rFonts w:ascii="Simplified Arabic" w:hAnsi="Simplified Arabic" w:cs="Simplified Arabic"/>
          <w:sz w:val="28"/>
          <w:szCs w:val="28"/>
          <w:rtl/>
          <w:lang w:bidi="ar-MA"/>
        </w:rPr>
        <w:t>كثر يشغلان نفس الفضاء الذهني، و</w:t>
      </w:r>
      <w:r w:rsidRPr="00380EBD">
        <w:rPr>
          <w:rFonts w:ascii="Simplified Arabic" w:hAnsi="Simplified Arabic" w:cs="Simplified Arabic"/>
          <w:sz w:val="28"/>
          <w:szCs w:val="28"/>
          <w:rtl/>
          <w:lang w:bidi="ar-MA"/>
        </w:rPr>
        <w:t>هو تصور يؤدي إلى إنتاج كيانات جديدة »</w:t>
      </w:r>
      <w:r w:rsidRPr="00380EBD">
        <w:rPr>
          <w:rStyle w:val="Appelnotedebasdep"/>
          <w:rFonts w:ascii="Simplified Arabic" w:hAnsi="Simplified Arabic" w:cs="Simplified Arabic"/>
          <w:sz w:val="28"/>
          <w:szCs w:val="28"/>
          <w:rtl/>
          <w:lang w:bidi="ar-MA"/>
        </w:rPr>
        <w:footnoteReference w:id="106"/>
      </w:r>
      <w:r w:rsidRPr="00380EBD">
        <w:rPr>
          <w:rFonts w:ascii="Simplified Arabic" w:hAnsi="Simplified Arabic" w:cs="Simplified Arabic"/>
          <w:sz w:val="28"/>
          <w:szCs w:val="28"/>
          <w:rtl/>
          <w:lang w:bidi="ar-MA"/>
        </w:rPr>
        <w:t>. يتبين جليا من خلال هذا التعريف أن هذه القدرة الفكرية تقوم على استحضار ذهني لعنصرين مختلفين أو أكثر، حيث اختار الباحث لفظة الفضاء ليدل على العقل ب</w:t>
      </w:r>
      <w:r w:rsidR="003F6F97" w:rsidRPr="00380EBD">
        <w:rPr>
          <w:rFonts w:ascii="Simplified Arabic" w:hAnsi="Simplified Arabic" w:cs="Simplified Arabic"/>
          <w:sz w:val="28"/>
          <w:szCs w:val="28"/>
          <w:rtl/>
          <w:lang w:bidi="ar-MA"/>
        </w:rPr>
        <w:t>اعتباره مجالا للفكر والتصور. و</w:t>
      </w:r>
      <w:r w:rsidRPr="00380EBD">
        <w:rPr>
          <w:rFonts w:ascii="Simplified Arabic" w:hAnsi="Simplified Arabic" w:cs="Simplified Arabic"/>
          <w:sz w:val="28"/>
          <w:szCs w:val="28"/>
          <w:rtl/>
          <w:lang w:bidi="ar-MA"/>
        </w:rPr>
        <w:t>هذا مـــا يدفــــع للتســــاؤل عــــن الكيفيــــة التـــي مـن خلالها يصير هذا الاستحضار الذهني منفذا لإنتاج جديد؟</w:t>
      </w:r>
    </w:p>
    <w:p w:rsidR="00A34613" w:rsidRPr="00380EBD" w:rsidRDefault="00A34613" w:rsidP="00A34613">
      <w:pPr>
        <w:pStyle w:val="Paragraphedeliste"/>
        <w:tabs>
          <w:tab w:val="left" w:pos="5436"/>
        </w:tabs>
        <w:bidi/>
        <w:spacing w:line="240" w:lineRule="auto"/>
        <w:ind w:left="0"/>
        <w:jc w:val="mediumKashida"/>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w:t>
      </w:r>
      <w:r w:rsidR="003F6F97" w:rsidRPr="00380EBD">
        <w:rPr>
          <w:rFonts w:ascii="Simplified Arabic" w:hAnsi="Simplified Arabic" w:cs="Simplified Arabic"/>
          <w:sz w:val="28"/>
          <w:szCs w:val="28"/>
          <w:rtl/>
          <w:lang w:bidi="ar-MA"/>
        </w:rPr>
        <w:t>مــــن خـــلال قـــــراءة مقال الباحـــــث المعـــن</w:t>
      </w:r>
      <w:r w:rsidRPr="00380EBD">
        <w:rPr>
          <w:rFonts w:ascii="Simplified Arabic" w:hAnsi="Simplified Arabic" w:cs="Simplified Arabic"/>
          <w:sz w:val="28"/>
          <w:szCs w:val="28"/>
          <w:rtl/>
          <w:lang w:bidi="ar-MA"/>
        </w:rPr>
        <w:t xml:space="preserve">ـون بــِـ </w:t>
      </w:r>
      <w:r w:rsidRPr="00380EBD">
        <w:rPr>
          <w:rFonts w:ascii="Simplified Arabic" w:hAnsi="Simplified Arabic" w:cs="Simplified Arabic"/>
          <w:sz w:val="28"/>
          <w:szCs w:val="28"/>
          <w:lang w:bidi="ar-MA"/>
        </w:rPr>
        <w:t>«Homospatialthinking»</w:t>
      </w:r>
      <w:r w:rsidRPr="00380EBD">
        <w:rPr>
          <w:rFonts w:ascii="Simplified Arabic" w:hAnsi="Simplified Arabic" w:cs="Simplified Arabic"/>
          <w:sz w:val="28"/>
          <w:szCs w:val="28"/>
          <w:rtl/>
          <w:lang w:bidi="ar-MA"/>
        </w:rPr>
        <w:t xml:space="preserve"> نستطيع أن نستشف عددا من السِّمات التي خصها لهذه القدرة، حيث جاءت هذه ا</w:t>
      </w:r>
      <w:r w:rsidR="003F6F97" w:rsidRPr="00380EBD">
        <w:rPr>
          <w:rFonts w:ascii="Simplified Arabic" w:hAnsi="Simplified Arabic" w:cs="Simplified Arabic"/>
          <w:sz w:val="28"/>
          <w:szCs w:val="28"/>
          <w:rtl/>
          <w:lang w:bidi="ar-MA"/>
        </w:rPr>
        <w:t>لأخيرة مقترنة بالصورة البصرية وبالوعي و</w:t>
      </w:r>
      <w:r w:rsidRPr="00380EBD">
        <w:rPr>
          <w:rFonts w:ascii="Simplified Arabic" w:hAnsi="Simplified Arabic" w:cs="Simplified Arabic"/>
          <w:sz w:val="28"/>
          <w:szCs w:val="28"/>
          <w:rtl/>
          <w:lang w:bidi="ar-MA"/>
        </w:rPr>
        <w:t>التأليف. يعتبر الباحث أن التصور الذهني يستند أولا على المقوم البصري، فالمبدع يستحضر بشكل واع الصورة البصر</w:t>
      </w:r>
      <w:r w:rsidR="00117599" w:rsidRPr="00380EBD">
        <w:rPr>
          <w:rFonts w:ascii="Simplified Arabic" w:hAnsi="Simplified Arabic" w:cs="Simplified Arabic"/>
          <w:sz w:val="28"/>
          <w:szCs w:val="28"/>
          <w:rtl/>
          <w:lang w:bidi="ar-MA"/>
        </w:rPr>
        <w:t>ية لشيئين مختلفين، مما يستدعي «</w:t>
      </w:r>
      <w:r w:rsidRPr="00380EBD">
        <w:rPr>
          <w:rFonts w:ascii="Simplified Arabic" w:hAnsi="Simplified Arabic" w:cs="Simplified Arabic"/>
          <w:sz w:val="28"/>
          <w:szCs w:val="28"/>
          <w:rtl/>
          <w:lang w:bidi="ar-MA"/>
        </w:rPr>
        <w:t>أنماطا للتحكم في الصور الذهنية تسهم في تشكيل الاستعــــارة أو غ</w:t>
      </w:r>
      <w:r w:rsidR="00117599" w:rsidRPr="00380EBD">
        <w:rPr>
          <w:rFonts w:ascii="Simplified Arabic" w:hAnsi="Simplified Arabic" w:cs="Simplified Arabic"/>
          <w:sz w:val="28"/>
          <w:szCs w:val="28"/>
          <w:rtl/>
          <w:lang w:bidi="ar-MA"/>
        </w:rPr>
        <w:t>يـــــرها من أنمــــاط الدمـج والتأليف</w:t>
      </w:r>
      <w:r w:rsidRPr="00380EBD">
        <w:rPr>
          <w:rFonts w:ascii="Simplified Arabic" w:hAnsi="Simplified Arabic" w:cs="Simplified Arabic"/>
          <w:sz w:val="28"/>
          <w:szCs w:val="28"/>
          <w:rtl/>
          <w:lang w:bidi="ar-MA"/>
        </w:rPr>
        <w:t>»</w:t>
      </w:r>
      <w:r w:rsidRPr="00380EBD">
        <w:rPr>
          <w:rStyle w:val="Appelnotedebasdep"/>
          <w:rFonts w:ascii="Simplified Arabic" w:hAnsi="Simplified Arabic" w:cs="Simplified Arabic"/>
          <w:sz w:val="28"/>
          <w:szCs w:val="28"/>
          <w:rtl/>
          <w:lang w:bidi="ar-MA"/>
        </w:rPr>
        <w:footnoteReference w:id="107"/>
      </w:r>
      <w:r w:rsidR="00117599" w:rsidRPr="00380EBD">
        <w:rPr>
          <w:rFonts w:ascii="Simplified Arabic" w:hAnsi="Simplified Arabic" w:cs="Simplified Arabic"/>
          <w:sz w:val="28"/>
          <w:szCs w:val="28"/>
          <w:rtl/>
          <w:lang w:bidi="ar-MA"/>
        </w:rPr>
        <w:t xml:space="preserve">، </w:t>
      </w:r>
      <w:r w:rsidR="00117599" w:rsidRPr="00380EBD">
        <w:rPr>
          <w:rFonts w:ascii="Simplified Arabic" w:hAnsi="Simplified Arabic" w:cs="Simplified Arabic"/>
          <w:sz w:val="28"/>
          <w:szCs w:val="28"/>
          <w:rtl/>
          <w:lang w:bidi="ar-MA"/>
        </w:rPr>
        <w:lastRenderedPageBreak/>
        <w:t>حيث يبرز من خلال هذا ال</w:t>
      </w:r>
      <w:r w:rsidR="00117599" w:rsidRPr="00380EBD">
        <w:rPr>
          <w:rFonts w:ascii="Simplified Arabic" w:hAnsi="Simplified Arabic" w:cs="Simplified Arabic" w:hint="cs"/>
          <w:sz w:val="28"/>
          <w:szCs w:val="28"/>
          <w:rtl/>
          <w:lang w:bidi="ar-MA"/>
        </w:rPr>
        <w:t>ك</w:t>
      </w:r>
      <w:r w:rsidRPr="00380EBD">
        <w:rPr>
          <w:rFonts w:ascii="Simplified Arabic" w:hAnsi="Simplified Arabic" w:cs="Simplified Arabic"/>
          <w:sz w:val="28"/>
          <w:szCs w:val="28"/>
          <w:rtl/>
          <w:lang w:bidi="ar-MA"/>
        </w:rPr>
        <w:t xml:space="preserve">لام أن التحكم في الصور الذهنية هو استدعاء لشكل من أشكال التأليف بين العناصر المختلفة. إن هذا التفكير كما يقول </w:t>
      </w:r>
      <w:r w:rsidRPr="00380EBD">
        <w:rPr>
          <w:rFonts w:ascii="Simplified Arabic" w:hAnsi="Simplified Arabic" w:cs="Simplified Arabic"/>
          <w:sz w:val="28"/>
          <w:szCs w:val="28"/>
          <w:lang w:bidi="ar-MA"/>
        </w:rPr>
        <w:t>Rothenberg</w:t>
      </w:r>
      <w:r w:rsidRPr="00380EBD">
        <w:rPr>
          <w:rFonts w:ascii="Simplified Arabic" w:hAnsi="Simplified Arabic" w:cs="Simplified Arabic"/>
          <w:sz w:val="28"/>
          <w:szCs w:val="28"/>
          <w:rtl/>
          <w:lang w:bidi="ar-MA"/>
        </w:rPr>
        <w:t xml:space="preserve"> هو تفكير بصري في أساسه، يلعب دورا هاما في الفنون الأدبية و في المجال الفني البصري بشكل عام.</w:t>
      </w:r>
    </w:p>
    <w:p w:rsidR="00A34613" w:rsidRPr="00380EBD" w:rsidRDefault="00A34613" w:rsidP="00A34613">
      <w:pPr>
        <w:tabs>
          <w:tab w:val="left" w:pos="5436"/>
        </w:tabs>
        <w:bidi/>
        <w:spacing w:line="240" w:lineRule="auto"/>
        <w:jc w:val="mediumKashida"/>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يرتبط التصور الذهني بالقوة التأليفية إذاً، ذلك أن القدرة على تصور الأفكار </w:t>
      </w:r>
      <w:r w:rsidR="00117599" w:rsidRPr="00380EBD">
        <w:rPr>
          <w:rFonts w:ascii="Simplified Arabic" w:hAnsi="Simplified Arabic" w:cs="Simplified Arabic" w:hint="cs"/>
          <w:sz w:val="28"/>
          <w:szCs w:val="28"/>
          <w:rtl/>
          <w:lang w:bidi="ar-MA"/>
        </w:rPr>
        <w:t>ب</w:t>
      </w:r>
      <w:r w:rsidR="003F6F97" w:rsidRPr="00380EBD">
        <w:rPr>
          <w:rFonts w:ascii="Simplified Arabic" w:hAnsi="Simplified Arabic" w:cs="Simplified Arabic" w:hint="cs"/>
          <w:sz w:val="28"/>
          <w:szCs w:val="28"/>
          <w:rtl/>
          <w:lang w:bidi="ar-MA"/>
        </w:rPr>
        <w:t>ال</w:t>
      </w:r>
      <w:r w:rsidRPr="00380EBD">
        <w:rPr>
          <w:rFonts w:ascii="Simplified Arabic" w:hAnsi="Simplified Arabic" w:cs="Simplified Arabic"/>
          <w:sz w:val="28"/>
          <w:szCs w:val="28"/>
          <w:rtl/>
          <w:lang w:bidi="ar-MA"/>
        </w:rPr>
        <w:t>رغم ا</w:t>
      </w:r>
      <w:r w:rsidR="003F6F97" w:rsidRPr="00380EBD">
        <w:rPr>
          <w:rFonts w:ascii="Simplified Arabic" w:hAnsi="Simplified Arabic" w:cs="Simplified Arabic"/>
          <w:sz w:val="28"/>
          <w:szCs w:val="28"/>
          <w:rtl/>
          <w:lang w:bidi="ar-MA"/>
        </w:rPr>
        <w:t>ختلافها و</w:t>
      </w:r>
      <w:r w:rsidRPr="00380EBD">
        <w:rPr>
          <w:rFonts w:ascii="Simplified Arabic" w:hAnsi="Simplified Arabic" w:cs="Simplified Arabic"/>
          <w:sz w:val="28"/>
          <w:szCs w:val="28"/>
          <w:rtl/>
          <w:lang w:bidi="ar-MA"/>
        </w:rPr>
        <w:t>تباعدها يشك</w:t>
      </w:r>
      <w:r w:rsidR="003F6F97" w:rsidRPr="00380EBD">
        <w:rPr>
          <w:rFonts w:ascii="Simplified Arabic" w:hAnsi="Simplified Arabic" w:cs="Simplified Arabic"/>
          <w:sz w:val="28"/>
          <w:szCs w:val="28"/>
          <w:rtl/>
          <w:lang w:bidi="ar-MA"/>
        </w:rPr>
        <w:t>ل مادة أولية لنسج أفكار جديدة و</w:t>
      </w:r>
      <w:r w:rsidRPr="00380EBD">
        <w:rPr>
          <w:rFonts w:ascii="Simplified Arabic" w:hAnsi="Simplified Arabic" w:cs="Simplified Arabic"/>
          <w:sz w:val="28"/>
          <w:szCs w:val="28"/>
          <w:rtl/>
          <w:lang w:bidi="ar-MA"/>
        </w:rPr>
        <w:t>غير مسبوقة، حيث يفرض هذا الاستحضار على المبدع أن يبحث عن شكل من أشكال التأليف الذي يبرر الدمج بين هذه العناصر المختلفة، و هو أمر يفرض تدخلا واعيا للذات المبدعة</w:t>
      </w:r>
      <w:r w:rsidRPr="00380EBD">
        <w:rPr>
          <w:rFonts w:ascii="Simplified Arabic" w:hAnsi="Simplified Arabic" w:cs="Simplified Arabic"/>
          <w:sz w:val="28"/>
          <w:szCs w:val="28"/>
          <w:lang w:bidi="ar-MA"/>
        </w:rPr>
        <w:t>.</w:t>
      </w:r>
      <w:r w:rsidRPr="00380EBD">
        <w:rPr>
          <w:rFonts w:ascii="Simplified Arabic" w:hAnsi="Simplified Arabic" w:cs="Simplified Arabic"/>
          <w:sz w:val="28"/>
          <w:szCs w:val="28"/>
          <w:rtl/>
          <w:lang w:bidi="ar-MA"/>
        </w:rPr>
        <w:t xml:space="preserve"> و لعل هذا الأمر هو ما يصطلح عليه " د.جمال بوطيب"  « منطق الدمج » الذي لا بد أن يحتمل ضِمنيا تبريرا يصوغ الخرق الدلالي، و إلا كان الخرق أو الدمج بيــــن المختلفات  لا  يتعدى كونه رصفا و جردا لعدد من المدلولات التي لا ترتبط فيما بينها بأي شيء</w:t>
      </w:r>
      <w:r w:rsidRPr="00380EBD">
        <w:rPr>
          <w:rStyle w:val="Appelnotedebasdep"/>
          <w:rFonts w:ascii="Simplified Arabic" w:hAnsi="Simplified Arabic" w:cs="Simplified Arabic"/>
          <w:sz w:val="28"/>
          <w:szCs w:val="28"/>
          <w:rtl/>
          <w:lang w:bidi="ar-MA"/>
        </w:rPr>
        <w:footnoteReference w:id="108"/>
      </w:r>
      <w:r w:rsidRPr="00380EBD">
        <w:rPr>
          <w:rFonts w:ascii="Simplified Arabic" w:hAnsi="Simplified Arabic" w:cs="Simplified Arabic"/>
          <w:sz w:val="28"/>
          <w:szCs w:val="28"/>
          <w:rtl/>
          <w:lang w:bidi="ar-MA"/>
        </w:rPr>
        <w:t xml:space="preserve">. ويعتبر </w:t>
      </w:r>
      <w:r w:rsidRPr="00380EBD">
        <w:rPr>
          <w:rFonts w:ascii="Simplified Arabic" w:hAnsi="Simplified Arabic" w:cs="Simplified Arabic"/>
          <w:sz w:val="28"/>
          <w:szCs w:val="28"/>
          <w:lang w:bidi="ar-MA"/>
        </w:rPr>
        <w:t>Rothenberg</w:t>
      </w:r>
      <w:r w:rsidRPr="00380EBD">
        <w:rPr>
          <w:rFonts w:ascii="Simplified Arabic" w:hAnsi="Simplified Arabic" w:cs="Simplified Arabic"/>
          <w:sz w:val="28"/>
          <w:szCs w:val="28"/>
          <w:rtl/>
          <w:lang w:bidi="ar-MA"/>
        </w:rPr>
        <w:t xml:space="preserve"> أن الاستعارة مثال حي على تدخــل هذا ا</w:t>
      </w:r>
      <w:r w:rsidR="00117599" w:rsidRPr="00380EBD">
        <w:rPr>
          <w:rFonts w:ascii="Simplified Arabic" w:hAnsi="Simplified Arabic" w:cs="Simplified Arabic"/>
          <w:sz w:val="28"/>
          <w:szCs w:val="28"/>
          <w:rtl/>
          <w:lang w:bidi="ar-MA"/>
        </w:rPr>
        <w:t>لتفكــير في خلق الاستعـــارات و</w:t>
      </w:r>
      <w:r w:rsidRPr="00380EBD">
        <w:rPr>
          <w:rFonts w:ascii="Simplified Arabic" w:hAnsi="Simplified Arabic" w:cs="Simplified Arabic"/>
          <w:sz w:val="28"/>
          <w:szCs w:val="28"/>
          <w:rtl/>
          <w:lang w:bidi="ar-MA"/>
        </w:rPr>
        <w:t>تركيبها، فهي على عكس ما يعتقد جُل الن</w:t>
      </w:r>
      <w:r w:rsidR="00117599" w:rsidRPr="00380EBD">
        <w:rPr>
          <w:rFonts w:ascii="Simplified Arabic" w:hAnsi="Simplified Arabic" w:cs="Simplified Arabic"/>
          <w:sz w:val="28"/>
          <w:szCs w:val="28"/>
          <w:rtl/>
          <w:lang w:bidi="ar-MA"/>
        </w:rPr>
        <w:t>اس بأنها تنتج عن منطق التماثل و</w:t>
      </w:r>
      <w:r w:rsidRPr="00380EBD">
        <w:rPr>
          <w:rFonts w:ascii="Simplified Arabic" w:hAnsi="Simplified Arabic" w:cs="Simplified Arabic"/>
          <w:sz w:val="28"/>
          <w:szCs w:val="28"/>
          <w:rtl/>
          <w:lang w:bidi="ar-MA"/>
        </w:rPr>
        <w:t>التشابه الحاصل بين الأشياء التي يتم نقلها من شيء لآخر، فإنه يعتبر</w:t>
      </w:r>
      <w:r w:rsidR="00117599"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أن هذا التفكير هو ما يؤدي إلى إنتاجات جديدة.</w:t>
      </w:r>
    </w:p>
    <w:p w:rsidR="00A34613" w:rsidRPr="00380EBD" w:rsidRDefault="00A34613" w:rsidP="00A34613">
      <w:pPr>
        <w:pStyle w:val="Paragraphedeliste"/>
        <w:tabs>
          <w:tab w:val="left" w:pos="5436"/>
        </w:tabs>
        <w:bidi/>
        <w:spacing w:line="240" w:lineRule="auto"/>
        <w:ind w:left="0"/>
        <w:jc w:val="mediumKashida"/>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إن هذه الترابطات أو « منطق الدمج » الذي يجتهد المبدع في البحث عنه هو ما يؤسس لتذوق الاستعارات لدى المتلقي الذي ينظر إليها من خلال الكشف عن التماثلات     </w:t>
      </w:r>
      <w:r w:rsidR="00117599" w:rsidRPr="00380EBD">
        <w:rPr>
          <w:rFonts w:ascii="Simplified Arabic" w:hAnsi="Simplified Arabic" w:cs="Simplified Arabic"/>
          <w:sz w:val="28"/>
          <w:szCs w:val="28"/>
          <w:rtl/>
          <w:lang w:bidi="ar-MA"/>
        </w:rPr>
        <w:t xml:space="preserve">     والتشابهات و</w:t>
      </w:r>
      <w:r w:rsidRPr="00380EBD">
        <w:rPr>
          <w:rFonts w:ascii="Simplified Arabic" w:hAnsi="Simplified Arabic" w:cs="Simplified Arabic"/>
          <w:sz w:val="28"/>
          <w:szCs w:val="28"/>
          <w:rtl/>
          <w:lang w:bidi="ar-MA"/>
        </w:rPr>
        <w:t>الترابطات القائمة بين المكونات الدلالية المذكورة، و بذلك فهو يقرن بين التفكير با</w:t>
      </w:r>
      <w:r w:rsidR="00117599" w:rsidRPr="00380EBD">
        <w:rPr>
          <w:rFonts w:ascii="Simplified Arabic" w:hAnsi="Simplified Arabic" w:cs="Simplified Arabic"/>
          <w:sz w:val="28"/>
          <w:szCs w:val="28"/>
          <w:rtl/>
          <w:lang w:bidi="ar-MA"/>
        </w:rPr>
        <w:t>لمختلفات بإنتاج الاستعــارات، و</w:t>
      </w:r>
      <w:r w:rsidRPr="00380EBD">
        <w:rPr>
          <w:rFonts w:ascii="Simplified Arabic" w:hAnsi="Simplified Arabic" w:cs="Simplified Arabic"/>
          <w:sz w:val="28"/>
          <w:szCs w:val="28"/>
          <w:rtl/>
          <w:lang w:bidi="ar-MA"/>
        </w:rPr>
        <w:t xml:space="preserve">يقرن تذوق الاستعـــارة بالتفكيـــر بالمتماثـــلات. ونجد أن </w:t>
      </w:r>
      <w:r w:rsidRPr="00380EBD">
        <w:rPr>
          <w:rFonts w:ascii="Simplified Arabic" w:hAnsi="Simplified Arabic" w:cs="Simplified Arabic"/>
          <w:sz w:val="28"/>
          <w:szCs w:val="28"/>
          <w:lang w:bidi="ar-MA"/>
        </w:rPr>
        <w:t>Rothenberg</w:t>
      </w:r>
      <w:r w:rsidRPr="00380EBD">
        <w:rPr>
          <w:rFonts w:ascii="Simplified Arabic" w:hAnsi="Simplified Arabic" w:cs="Simplified Arabic"/>
          <w:sz w:val="28"/>
          <w:szCs w:val="28"/>
          <w:rtl/>
          <w:lang w:bidi="ar-MA"/>
        </w:rPr>
        <w:t xml:space="preserve"> قد دافع عن هذا الرأي مستعينا بتحليله لبعض الاستعارات، حيث بين أن المبدع ينطلق من اختياره للألفاظ بناء على مؤشرات صوتية جمالية كالمشابهة الصوتية، ثم يقوم بالربط بين الألفاظ و مدلولاتها (أو صورها) الذي يشكل عمق هذا التفكير، ليقوم في </w:t>
      </w:r>
      <w:r w:rsidRPr="00380EBD">
        <w:rPr>
          <w:rFonts w:ascii="Simplified Arabic" w:hAnsi="Simplified Arabic" w:cs="Simplified Arabic"/>
          <w:sz w:val="28"/>
          <w:szCs w:val="28"/>
          <w:rtl/>
          <w:lang w:bidi="ar-MA"/>
        </w:rPr>
        <w:lastRenderedPageBreak/>
        <w:t>مرحلة لاحقة بالاجتهاد في البحث عن منطق للدمج ينتج عنه الإنتاج الجديد، و قد استنتج هذا انطلاقا من آراء بعض المبدعين أنفسهم، حيث يقول في هذا الشأن واصفا إنتاج أحد الشعراء:</w:t>
      </w:r>
    </w:p>
    <w:p w:rsidR="00A34613" w:rsidRPr="00380EBD" w:rsidRDefault="00A34613" w:rsidP="00A34613">
      <w:pPr>
        <w:tabs>
          <w:tab w:val="left" w:pos="5436"/>
        </w:tabs>
        <w:bidi/>
        <w:spacing w:line="240" w:lineRule="auto"/>
        <w:jc w:val="mediumKashida"/>
        <w:rPr>
          <w:rFonts w:ascii="Simplified Arabic" w:hAnsi="Simplified Arabic" w:cs="Simplified Arabic"/>
          <w:sz w:val="28"/>
          <w:szCs w:val="28"/>
          <w:lang w:bidi="ar-MA"/>
        </w:rPr>
      </w:pPr>
      <w:r w:rsidRPr="00380EBD">
        <w:rPr>
          <w:rFonts w:ascii="Simplified Arabic" w:hAnsi="Simplified Arabic" w:cs="Simplified Arabic"/>
          <w:sz w:val="28"/>
          <w:szCs w:val="28"/>
          <w:rtl/>
          <w:lang w:bidi="ar-MA"/>
        </w:rPr>
        <w:t xml:space="preserve">   « في ذهنه (أي الشاعر) أتى بالكلمات و بكياناتها المادية إلى الفضاء نفسه - لأنه أحس بأنه يمكن الجمع بينها- و في لحظة عابرة بدا انصهارها فضفاضا و بدت مفروضة بطريقة قصرية - حينها (..) حاول أن يتصور ما الذي يمكن أن يجمع بينهما. آنذاك فقط تولدت فكرة..»</w:t>
      </w:r>
      <w:r w:rsidRPr="00380EBD">
        <w:rPr>
          <w:rStyle w:val="Appelnotedebasdep"/>
          <w:rFonts w:ascii="Simplified Arabic" w:hAnsi="Simplified Arabic" w:cs="Simplified Arabic"/>
          <w:sz w:val="28"/>
          <w:szCs w:val="28"/>
          <w:rtl/>
          <w:lang w:bidi="ar-MA"/>
        </w:rPr>
        <w:footnoteReference w:id="109"/>
      </w:r>
      <w:r w:rsidRPr="00380EBD">
        <w:rPr>
          <w:rFonts w:ascii="Simplified Arabic" w:hAnsi="Simplified Arabic" w:cs="Simplified Arabic"/>
          <w:sz w:val="28"/>
          <w:szCs w:val="28"/>
          <w:rtl/>
          <w:lang w:bidi="ar-MA"/>
        </w:rPr>
        <w:t>.</w:t>
      </w:r>
    </w:p>
    <w:p w:rsidR="00A34613" w:rsidRPr="00380EBD" w:rsidRDefault="00A34613" w:rsidP="00A34613">
      <w:pPr>
        <w:tabs>
          <w:tab w:val="left" w:pos="5436"/>
        </w:tabs>
        <w:bidi/>
        <w:spacing w:line="240" w:lineRule="auto"/>
        <w:jc w:val="mediumKashida"/>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هذا الفرض القصري الذي يمارسه الشاعر على ذاته هو ما يجعله يفكر في إقامة ارتباطات جديدة بين الأشياء و هو ما يولد أشياء جديدة، فهي محاولة واعية انطلاقا من أشياء قبلية يفرضها المبدع على نفسه . </w:t>
      </w:r>
    </w:p>
    <w:p w:rsidR="00A34613" w:rsidRPr="00380EBD" w:rsidRDefault="00A34613" w:rsidP="00A34613">
      <w:pPr>
        <w:bidi/>
        <w:spacing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من خلال ما سبق، يمكن أن نقترح النموذج التالي لل</w:t>
      </w:r>
      <w:r w:rsidRPr="00380EBD">
        <w:rPr>
          <w:rFonts w:ascii="Simplified Arabic" w:hAnsi="Simplified Arabic" w:cs="Simplified Arabic" w:hint="cs"/>
          <w:sz w:val="28"/>
          <w:szCs w:val="28"/>
          <w:rtl/>
          <w:lang w:bidi="ar-MA"/>
        </w:rPr>
        <w:t>مها</w:t>
      </w:r>
      <w:r w:rsidRPr="00380EBD">
        <w:rPr>
          <w:rFonts w:ascii="Simplified Arabic" w:hAnsi="Simplified Arabic" w:cs="Simplified Arabic"/>
          <w:sz w:val="28"/>
          <w:szCs w:val="28"/>
          <w:rtl/>
          <w:lang w:bidi="ar-MA"/>
        </w:rPr>
        <w:t>رات الإبداعية الذي يضم الأبعاد الثلاثة المذكورة سابقا؛ البعد الإنتاجي و التحويلي و التقويمي:</w:t>
      </w:r>
    </w:p>
    <w:p w:rsidR="00A34613" w:rsidRPr="00380EBD" w:rsidRDefault="00A34613" w:rsidP="00A34613">
      <w:pPr>
        <w:bidi/>
        <w:spacing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1- </w:t>
      </w:r>
      <w:r w:rsidRPr="00380EBD">
        <w:rPr>
          <w:rFonts w:ascii="Simplified Arabic" w:hAnsi="Simplified Arabic" w:cs="Simplified Arabic"/>
          <w:b/>
          <w:bCs/>
          <w:sz w:val="28"/>
          <w:szCs w:val="28"/>
          <w:rtl/>
          <w:lang w:bidi="ar-MA"/>
        </w:rPr>
        <w:t>مهارات الإنتاج:</w:t>
      </w:r>
    </w:p>
    <w:p w:rsidR="00A34613" w:rsidRPr="00380EBD" w:rsidRDefault="00C06E4A" w:rsidP="00A34613">
      <w:pPr>
        <w:pStyle w:val="Paragraphedeliste"/>
        <w:numPr>
          <w:ilvl w:val="0"/>
          <w:numId w:val="10"/>
        </w:numPr>
        <w:tabs>
          <w:tab w:val="left" w:pos="5436"/>
        </w:tabs>
        <w:bidi/>
        <w:spacing w:after="0" w:line="240" w:lineRule="auto"/>
        <w:ind w:left="4961" w:firstLine="0"/>
        <w:jc w:val="lowKashida"/>
        <w:rPr>
          <w:rFonts w:ascii="Simplified Arabic" w:hAnsi="Simplified Arabic" w:cs="Simplified Arabic"/>
          <w:b/>
          <w:bCs/>
          <w:sz w:val="28"/>
          <w:szCs w:val="28"/>
          <w:lang w:val="en-US" w:bidi="ar-MA"/>
        </w:rPr>
      </w:pPr>
      <w:r>
        <w:rPr>
          <w:rFonts w:ascii="Simplified Arabic" w:hAnsi="Simplified Arabic" w:cs="Simplified Arabic"/>
          <w:b/>
          <w:bCs/>
          <w:noProof/>
          <w:sz w:val="28"/>
          <w:szCs w:val="28"/>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21.95pt;margin-top:7.1pt;width:6.6pt;height:60.8pt;z-index:251660288" strokeweight="1pt"/>
        </w:pict>
      </w:r>
      <w:r w:rsidR="00A34613" w:rsidRPr="00380EBD">
        <w:rPr>
          <w:rFonts w:ascii="Simplified Arabic" w:hAnsi="Simplified Arabic" w:cs="Simplified Arabic"/>
          <w:b/>
          <w:bCs/>
          <w:sz w:val="28"/>
          <w:szCs w:val="28"/>
          <w:rtl/>
          <w:lang w:bidi="ar-MA"/>
        </w:rPr>
        <w:t>الإنتاج اللفظي</w:t>
      </w:r>
    </w:p>
    <w:p w:rsidR="00A34613" w:rsidRPr="00380EBD" w:rsidRDefault="00A34613" w:rsidP="00A34613">
      <w:pPr>
        <w:pStyle w:val="Paragraphedeliste"/>
        <w:numPr>
          <w:ilvl w:val="0"/>
          <w:numId w:val="10"/>
        </w:numPr>
        <w:tabs>
          <w:tab w:val="left" w:pos="5436"/>
        </w:tabs>
        <w:bidi/>
        <w:spacing w:after="0" w:line="240" w:lineRule="auto"/>
        <w:ind w:left="4961" w:firstLine="0"/>
        <w:jc w:val="lowKashida"/>
        <w:rPr>
          <w:rFonts w:ascii="Simplified Arabic" w:hAnsi="Simplified Arabic" w:cs="Simplified Arabic"/>
          <w:b/>
          <w:bCs/>
          <w:sz w:val="28"/>
          <w:szCs w:val="28"/>
          <w:lang w:val="en-US" w:bidi="ar-MA"/>
        </w:rPr>
      </w:pPr>
      <w:r w:rsidRPr="00380EBD">
        <w:rPr>
          <w:rFonts w:ascii="Simplified Arabic" w:hAnsi="Simplified Arabic" w:cs="Simplified Arabic"/>
          <w:b/>
          <w:bCs/>
          <w:sz w:val="28"/>
          <w:szCs w:val="28"/>
          <w:rtl/>
          <w:lang w:val="en-US" w:bidi="ar-MA"/>
        </w:rPr>
        <w:t>الإنتاج التعبيري</w:t>
      </w:r>
    </w:p>
    <w:p w:rsidR="00A34613" w:rsidRPr="00380EBD" w:rsidRDefault="00A34613" w:rsidP="00A34613">
      <w:pPr>
        <w:pStyle w:val="Paragraphedeliste"/>
        <w:numPr>
          <w:ilvl w:val="0"/>
          <w:numId w:val="10"/>
        </w:numPr>
        <w:tabs>
          <w:tab w:val="left" w:pos="5436"/>
        </w:tabs>
        <w:bidi/>
        <w:spacing w:after="0" w:line="240" w:lineRule="auto"/>
        <w:ind w:left="4961" w:firstLine="0"/>
        <w:jc w:val="lowKashida"/>
        <w:rPr>
          <w:rFonts w:ascii="Simplified Arabic" w:hAnsi="Simplified Arabic" w:cs="Simplified Arabic"/>
          <w:b/>
          <w:bCs/>
          <w:sz w:val="28"/>
          <w:szCs w:val="28"/>
          <w:lang w:val="en-US" w:bidi="ar-MA"/>
        </w:rPr>
      </w:pPr>
      <w:r w:rsidRPr="00380EBD">
        <w:rPr>
          <w:rFonts w:ascii="Simplified Arabic" w:hAnsi="Simplified Arabic" w:cs="Simplified Arabic"/>
          <w:b/>
          <w:bCs/>
          <w:sz w:val="28"/>
          <w:szCs w:val="28"/>
          <w:rtl/>
          <w:lang w:val="en-US" w:bidi="ar-MA"/>
        </w:rPr>
        <w:t>إنتاج الأفكار</w:t>
      </w:r>
    </w:p>
    <w:p w:rsidR="00A34613" w:rsidRPr="00380EBD" w:rsidRDefault="00A34613" w:rsidP="00A34613">
      <w:pPr>
        <w:pStyle w:val="Paragraphedeliste"/>
        <w:tabs>
          <w:tab w:val="left" w:pos="5436"/>
        </w:tabs>
        <w:bidi/>
        <w:spacing w:after="0" w:line="240" w:lineRule="auto"/>
        <w:ind w:left="0"/>
        <w:jc w:val="both"/>
        <w:rPr>
          <w:rFonts w:ascii="Simplified Arabic" w:hAnsi="Simplified Arabic" w:cs="Simplified Arabic"/>
          <w:sz w:val="28"/>
          <w:szCs w:val="28"/>
          <w:rtl/>
          <w:lang w:val="en-US" w:bidi="ar-MA"/>
        </w:rPr>
      </w:pPr>
      <w:r w:rsidRPr="00380EBD">
        <w:rPr>
          <w:rFonts w:ascii="Simplified Arabic" w:hAnsi="Simplified Arabic" w:cs="Simplified Arabic"/>
          <w:sz w:val="28"/>
          <w:szCs w:val="28"/>
          <w:rtl/>
          <w:lang w:val="en-US" w:bidi="ar-MA"/>
        </w:rPr>
        <w:t xml:space="preserve">   2- </w:t>
      </w:r>
      <w:r w:rsidRPr="00380EBD">
        <w:rPr>
          <w:rFonts w:ascii="Simplified Arabic" w:hAnsi="Simplified Arabic" w:cs="Simplified Arabic"/>
          <w:b/>
          <w:bCs/>
          <w:sz w:val="28"/>
          <w:szCs w:val="28"/>
          <w:rtl/>
          <w:lang w:val="en-US" w:bidi="ar-MA"/>
        </w:rPr>
        <w:t>مهارات التحويل</w:t>
      </w:r>
      <w:r w:rsidRPr="00380EBD">
        <w:rPr>
          <w:rFonts w:ascii="Simplified Arabic" w:hAnsi="Simplified Arabic" w:cs="Simplified Arabic"/>
          <w:sz w:val="28"/>
          <w:szCs w:val="28"/>
          <w:rtl/>
          <w:lang w:val="en-US" w:bidi="ar-MA"/>
        </w:rPr>
        <w:t xml:space="preserve">: </w:t>
      </w:r>
    </w:p>
    <w:p w:rsidR="00A34613" w:rsidRPr="00380EBD" w:rsidRDefault="00A34613" w:rsidP="00A34613">
      <w:pPr>
        <w:pStyle w:val="Paragraphedeliste"/>
        <w:tabs>
          <w:tab w:val="left" w:pos="5436"/>
        </w:tabs>
        <w:bidi/>
        <w:spacing w:after="0" w:line="240" w:lineRule="auto"/>
        <w:ind w:left="0"/>
        <w:jc w:val="both"/>
        <w:rPr>
          <w:rFonts w:ascii="Simplified Arabic" w:hAnsi="Simplified Arabic" w:cs="Simplified Arabic"/>
          <w:sz w:val="28"/>
          <w:szCs w:val="28"/>
          <w:rtl/>
          <w:lang w:val="en-US" w:bidi="ar-MA"/>
        </w:rPr>
      </w:pPr>
      <w:r w:rsidRPr="00380EBD">
        <w:rPr>
          <w:rFonts w:ascii="Simplified Arabic" w:hAnsi="Simplified Arabic" w:cs="Simplified Arabic"/>
          <w:sz w:val="28"/>
          <w:szCs w:val="28"/>
          <w:rtl/>
          <w:lang w:val="en-US" w:bidi="ar-MA"/>
        </w:rPr>
        <w:t>-</w:t>
      </w:r>
      <w:r w:rsidRPr="00380EBD">
        <w:rPr>
          <w:rFonts w:ascii="Simplified Arabic" w:hAnsi="Simplified Arabic" w:cs="Simplified Arabic"/>
          <w:b/>
          <w:bCs/>
          <w:sz w:val="28"/>
          <w:szCs w:val="28"/>
          <w:rtl/>
          <w:lang w:val="en-US" w:bidi="ar-MA"/>
        </w:rPr>
        <w:t>المرونة الفكرية</w:t>
      </w:r>
      <w:r w:rsidRPr="00380EBD">
        <w:rPr>
          <w:rFonts w:ascii="Simplified Arabic" w:hAnsi="Simplified Arabic" w:cs="Simplified Arabic"/>
          <w:sz w:val="28"/>
          <w:szCs w:val="28"/>
          <w:rtl/>
          <w:lang w:val="en-US" w:bidi="ar-MA"/>
        </w:rPr>
        <w:t>: القدرة على تغير وجهة النظر إلى الأشياء.</w:t>
      </w:r>
    </w:p>
    <w:p w:rsidR="00A34613" w:rsidRPr="00380EBD" w:rsidRDefault="00A34613" w:rsidP="00A34613">
      <w:pPr>
        <w:bidi/>
        <w:spacing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w:t>
      </w:r>
      <w:r w:rsidRPr="00380EBD">
        <w:rPr>
          <w:rFonts w:ascii="Simplified Arabic" w:hAnsi="Simplified Arabic" w:cs="Simplified Arabic"/>
          <w:b/>
          <w:bCs/>
          <w:sz w:val="28"/>
          <w:szCs w:val="28"/>
          <w:rtl/>
          <w:lang w:bidi="ar-MA"/>
        </w:rPr>
        <w:t>المهارة التخييلية.</w:t>
      </w:r>
    </w:p>
    <w:p w:rsidR="00A34613" w:rsidRPr="00380EBD" w:rsidRDefault="00A34613" w:rsidP="00A34613">
      <w:pPr>
        <w:bidi/>
        <w:spacing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w:t>
      </w:r>
      <w:r w:rsidRPr="00380EBD">
        <w:rPr>
          <w:rFonts w:ascii="Simplified Arabic" w:hAnsi="Simplified Arabic" w:cs="Simplified Arabic"/>
          <w:b/>
          <w:bCs/>
          <w:sz w:val="28"/>
          <w:szCs w:val="28"/>
          <w:rtl/>
          <w:lang w:bidi="ar-MA"/>
        </w:rPr>
        <w:t>مهارات التأليف</w:t>
      </w:r>
      <w:r w:rsidRPr="00380EBD">
        <w:rPr>
          <w:rFonts w:ascii="Simplified Arabic" w:hAnsi="Simplified Arabic" w:cs="Simplified Arabic"/>
          <w:sz w:val="28"/>
          <w:szCs w:val="28"/>
          <w:rtl/>
          <w:lang w:bidi="ar-MA"/>
        </w:rPr>
        <w:t>: إعادة تنظيم العلاقات بين الأشياء.</w:t>
      </w:r>
    </w:p>
    <w:p w:rsidR="00A34613" w:rsidRPr="00380EBD" w:rsidRDefault="00A34613" w:rsidP="00A34613">
      <w:pPr>
        <w:pStyle w:val="Paragraphedeliste"/>
        <w:numPr>
          <w:ilvl w:val="0"/>
          <w:numId w:val="10"/>
        </w:numPr>
        <w:tabs>
          <w:tab w:val="left" w:pos="5436"/>
        </w:tabs>
        <w:bidi/>
        <w:spacing w:after="0" w:line="240" w:lineRule="auto"/>
        <w:ind w:left="4961" w:firstLine="0"/>
        <w:jc w:val="lowKashida"/>
        <w:rPr>
          <w:rFonts w:ascii="Simplified Arabic" w:hAnsi="Simplified Arabic" w:cs="Simplified Arabic"/>
          <w:b/>
          <w:bCs/>
          <w:sz w:val="28"/>
          <w:szCs w:val="28"/>
          <w:lang w:val="en-US" w:bidi="ar-MA"/>
        </w:rPr>
      </w:pPr>
      <w:r w:rsidRPr="00380EBD">
        <w:rPr>
          <w:rFonts w:ascii="Simplified Arabic" w:hAnsi="Simplified Arabic" w:cs="Simplified Arabic"/>
          <w:b/>
          <w:bCs/>
          <w:sz w:val="28"/>
          <w:szCs w:val="28"/>
          <w:rtl/>
          <w:lang w:bidi="ar-MA"/>
        </w:rPr>
        <w:t xml:space="preserve">الدمج بين المتضادات               </w:t>
      </w:r>
      <w:r w:rsidR="00C06E4A">
        <w:rPr>
          <w:rFonts w:ascii="Simplified Arabic" w:hAnsi="Simplified Arabic" w:cs="Simplified Arabic"/>
          <w:b/>
          <w:bCs/>
          <w:noProof/>
          <w:sz w:val="28"/>
          <w:szCs w:val="28"/>
          <w:lang w:eastAsia="fr-FR"/>
        </w:rPr>
        <w:pict>
          <v:shape id="_x0000_s1027" type="#_x0000_t88" style="position:absolute;left:0;text-align:left;margin-left:221.95pt;margin-top:7.1pt;width:6.6pt;height:60.8pt;z-index:251661312;mso-position-horizontal-relative:text;mso-position-vertical-relative:text" strokeweight="1pt"/>
        </w:pict>
      </w:r>
    </w:p>
    <w:p w:rsidR="00A34613" w:rsidRPr="00380EBD" w:rsidRDefault="00A34613" w:rsidP="00A34613">
      <w:pPr>
        <w:pStyle w:val="Paragraphedeliste"/>
        <w:numPr>
          <w:ilvl w:val="0"/>
          <w:numId w:val="10"/>
        </w:numPr>
        <w:tabs>
          <w:tab w:val="left" w:pos="5436"/>
        </w:tabs>
        <w:bidi/>
        <w:spacing w:after="0" w:line="240" w:lineRule="auto"/>
        <w:ind w:left="4961" w:firstLine="0"/>
        <w:jc w:val="lowKashida"/>
        <w:rPr>
          <w:rFonts w:ascii="Simplified Arabic" w:hAnsi="Simplified Arabic" w:cs="Simplified Arabic"/>
          <w:b/>
          <w:bCs/>
          <w:sz w:val="28"/>
          <w:szCs w:val="28"/>
          <w:lang w:val="en-US" w:bidi="ar-MA"/>
        </w:rPr>
      </w:pPr>
      <w:r w:rsidRPr="00380EBD">
        <w:rPr>
          <w:rFonts w:ascii="Simplified Arabic" w:hAnsi="Simplified Arabic" w:cs="Simplified Arabic"/>
          <w:b/>
          <w:bCs/>
          <w:sz w:val="28"/>
          <w:szCs w:val="28"/>
          <w:rtl/>
          <w:lang w:val="en-US" w:bidi="ar-MA"/>
        </w:rPr>
        <w:t>الدمج بين المختلفات</w:t>
      </w:r>
    </w:p>
    <w:p w:rsidR="00A34613" w:rsidRPr="00380EBD" w:rsidRDefault="00A34613" w:rsidP="00A34613">
      <w:pPr>
        <w:pStyle w:val="Paragraphedeliste"/>
        <w:numPr>
          <w:ilvl w:val="0"/>
          <w:numId w:val="10"/>
        </w:numPr>
        <w:tabs>
          <w:tab w:val="left" w:pos="5436"/>
        </w:tabs>
        <w:bidi/>
        <w:spacing w:after="0" w:line="240" w:lineRule="auto"/>
        <w:ind w:left="4961" w:firstLine="0"/>
        <w:jc w:val="lowKashida"/>
        <w:rPr>
          <w:rFonts w:ascii="Simplified Arabic" w:hAnsi="Simplified Arabic" w:cs="Simplified Arabic"/>
          <w:b/>
          <w:bCs/>
          <w:sz w:val="28"/>
          <w:szCs w:val="28"/>
          <w:lang w:val="en-US" w:bidi="ar-MA"/>
        </w:rPr>
      </w:pPr>
      <w:r w:rsidRPr="00380EBD">
        <w:rPr>
          <w:rFonts w:ascii="Simplified Arabic" w:hAnsi="Simplified Arabic" w:cs="Simplified Arabic"/>
          <w:b/>
          <w:bCs/>
          <w:sz w:val="28"/>
          <w:szCs w:val="28"/>
          <w:rtl/>
          <w:lang w:val="en-US" w:bidi="ar-MA"/>
        </w:rPr>
        <w:t>الدمج بين المتماثلات.</w:t>
      </w:r>
    </w:p>
    <w:p w:rsidR="00A34613" w:rsidRPr="00380EBD" w:rsidRDefault="00A34613" w:rsidP="00A34613">
      <w:pPr>
        <w:pStyle w:val="Paragraphedeliste"/>
        <w:tabs>
          <w:tab w:val="left" w:pos="5436"/>
        </w:tabs>
        <w:bidi/>
        <w:spacing w:after="0" w:line="240" w:lineRule="auto"/>
        <w:ind w:left="4961"/>
        <w:rPr>
          <w:rFonts w:ascii="Simplified Arabic" w:hAnsi="Simplified Arabic" w:cs="Simplified Arabic"/>
          <w:b/>
          <w:bCs/>
          <w:sz w:val="28"/>
          <w:szCs w:val="28"/>
          <w:rtl/>
          <w:lang w:val="en-US" w:bidi="ar-MA"/>
        </w:rPr>
      </w:pPr>
    </w:p>
    <w:p w:rsidR="00A34613" w:rsidRPr="00380EBD" w:rsidRDefault="00A34613" w:rsidP="00A34613">
      <w:pPr>
        <w:bidi/>
        <w:spacing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 xml:space="preserve">   3- </w:t>
      </w:r>
      <w:r w:rsidRPr="00380EBD">
        <w:rPr>
          <w:rFonts w:ascii="Simplified Arabic" w:hAnsi="Simplified Arabic" w:cs="Simplified Arabic"/>
          <w:b/>
          <w:bCs/>
          <w:sz w:val="28"/>
          <w:szCs w:val="28"/>
          <w:rtl/>
          <w:lang w:bidi="ar-MA"/>
        </w:rPr>
        <w:t xml:space="preserve">المهارة </w:t>
      </w:r>
      <w:r w:rsidRPr="00380EBD">
        <w:rPr>
          <w:rFonts w:ascii="Simplified Arabic" w:hAnsi="Simplified Arabic" w:cs="Simplified Arabic" w:hint="cs"/>
          <w:b/>
          <w:bCs/>
          <w:sz w:val="28"/>
          <w:szCs w:val="28"/>
          <w:rtl/>
          <w:lang w:bidi="ar-MA"/>
        </w:rPr>
        <w:t xml:space="preserve">التقويمية ( </w:t>
      </w:r>
      <w:r w:rsidRPr="00380EBD">
        <w:rPr>
          <w:rFonts w:ascii="Simplified Arabic" w:hAnsi="Simplified Arabic" w:cs="Simplified Arabic"/>
          <w:b/>
          <w:bCs/>
          <w:sz w:val="28"/>
          <w:szCs w:val="28"/>
          <w:rtl/>
          <w:lang w:bidi="ar-MA"/>
        </w:rPr>
        <w:t>النقدية</w:t>
      </w:r>
      <w:r w:rsidRPr="00380EBD">
        <w:rPr>
          <w:rFonts w:ascii="Simplified Arabic" w:hAnsi="Simplified Arabic" w:cs="Simplified Arabic" w:hint="cs"/>
          <w:b/>
          <w:bCs/>
          <w:sz w:val="28"/>
          <w:szCs w:val="28"/>
          <w:rtl/>
          <w:lang w:bidi="ar-MA"/>
        </w:rPr>
        <w:t xml:space="preserve"> )</w:t>
      </w:r>
      <w:r w:rsidRPr="00380EBD">
        <w:rPr>
          <w:rFonts w:ascii="Simplified Arabic" w:hAnsi="Simplified Arabic" w:cs="Simplified Arabic"/>
          <w:sz w:val="28"/>
          <w:szCs w:val="28"/>
          <w:rtl/>
          <w:lang w:bidi="ar-MA"/>
        </w:rPr>
        <w:t xml:space="preserve">: </w:t>
      </w:r>
    </w:p>
    <w:p w:rsidR="00A34613" w:rsidRPr="00380EBD" w:rsidRDefault="00A34613" w:rsidP="00A34613">
      <w:pPr>
        <w:bidi/>
        <w:spacing w:line="240" w:lineRule="auto"/>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-ا</w:t>
      </w:r>
      <w:r w:rsidRPr="00380EBD">
        <w:rPr>
          <w:rFonts w:ascii="Simplified Arabic" w:hAnsi="Simplified Arabic" w:cs="Simplified Arabic"/>
          <w:b/>
          <w:bCs/>
          <w:sz w:val="28"/>
          <w:szCs w:val="28"/>
          <w:rtl/>
          <w:lang w:bidi="ar-MA"/>
        </w:rPr>
        <w:t>لتقويم البدئي:</w:t>
      </w:r>
      <w:r w:rsidRPr="00380EBD">
        <w:rPr>
          <w:rFonts w:ascii="Simplified Arabic" w:hAnsi="Simplified Arabic" w:cs="Simplified Arabic"/>
          <w:sz w:val="28"/>
          <w:szCs w:val="28"/>
          <w:rtl/>
          <w:lang w:bidi="ar-MA"/>
        </w:rPr>
        <w:t xml:space="preserve"> الحساسية للمشكلات.                                                            </w:t>
      </w:r>
    </w:p>
    <w:p w:rsidR="00A34613" w:rsidRPr="00380EBD" w:rsidRDefault="00A34613" w:rsidP="00A34613">
      <w:pPr>
        <w:bidi/>
        <w:spacing w:line="240" w:lineRule="auto"/>
        <w:ind w:left="36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lastRenderedPageBreak/>
        <w:t xml:space="preserve">             -</w:t>
      </w:r>
      <w:r w:rsidRPr="00380EBD">
        <w:rPr>
          <w:rFonts w:ascii="Simplified Arabic" w:hAnsi="Simplified Arabic" w:cs="Simplified Arabic"/>
          <w:b/>
          <w:bCs/>
          <w:sz w:val="28"/>
          <w:szCs w:val="28"/>
          <w:rtl/>
          <w:lang w:bidi="ar-MA"/>
        </w:rPr>
        <w:t xml:space="preserve">التقويم الوسيط: </w:t>
      </w:r>
      <w:r w:rsidRPr="00380EBD">
        <w:rPr>
          <w:rFonts w:ascii="Simplified Arabic" w:hAnsi="Simplified Arabic" w:cs="Simplified Arabic"/>
          <w:sz w:val="28"/>
          <w:szCs w:val="28"/>
          <w:rtl/>
          <w:lang w:bidi="ar-MA"/>
        </w:rPr>
        <w:t>القدرة على إعادة النظر في مكونات العمل أثناء الإنجاز.</w:t>
      </w:r>
    </w:p>
    <w:p w:rsidR="00A34613" w:rsidRPr="00380EBD" w:rsidRDefault="00A34613" w:rsidP="00A34613">
      <w:pPr>
        <w:bidi/>
        <w:spacing w:line="240" w:lineRule="auto"/>
        <w:ind w:left="360"/>
        <w:jc w:val="both"/>
        <w:rPr>
          <w:rFonts w:ascii="Simplified Arabic" w:hAnsi="Simplified Arabic" w:cs="Simplified Arabic"/>
          <w:sz w:val="28"/>
          <w:szCs w:val="28"/>
          <w:rtl/>
          <w:lang w:bidi="ar-MA"/>
        </w:rPr>
      </w:pPr>
      <w:r w:rsidRPr="00380EBD">
        <w:rPr>
          <w:rFonts w:ascii="Simplified Arabic" w:hAnsi="Simplified Arabic" w:cs="Simplified Arabic"/>
          <w:sz w:val="28"/>
          <w:szCs w:val="28"/>
          <w:rtl/>
          <w:lang w:bidi="ar-MA"/>
        </w:rPr>
        <w:t>-</w:t>
      </w:r>
      <w:r w:rsidRPr="00380EBD">
        <w:rPr>
          <w:rFonts w:ascii="Simplified Arabic" w:hAnsi="Simplified Arabic" w:cs="Simplified Arabic"/>
          <w:b/>
          <w:bCs/>
          <w:sz w:val="28"/>
          <w:szCs w:val="28"/>
          <w:rtl/>
          <w:lang w:bidi="ar-MA"/>
        </w:rPr>
        <w:t>التقويم النهائي</w:t>
      </w:r>
      <w:r w:rsidRPr="00380EBD">
        <w:rPr>
          <w:rFonts w:ascii="Simplified Arabic" w:hAnsi="Simplified Arabic" w:cs="Simplified Arabic"/>
          <w:sz w:val="28"/>
          <w:szCs w:val="28"/>
          <w:rtl/>
          <w:lang w:bidi="ar-MA"/>
        </w:rPr>
        <w:t>: القدرة على إصدار أحكام نقدية على</w:t>
      </w:r>
      <w:r w:rsidR="00117599" w:rsidRPr="00380EBD">
        <w:rPr>
          <w:rFonts w:ascii="Simplified Arabic" w:hAnsi="Simplified Arabic" w:cs="Simplified Arabic" w:hint="cs"/>
          <w:sz w:val="28"/>
          <w:szCs w:val="28"/>
          <w:rtl/>
          <w:lang w:bidi="ar-MA"/>
        </w:rPr>
        <w:t xml:space="preserve"> </w:t>
      </w:r>
      <w:r w:rsidRPr="00380EBD">
        <w:rPr>
          <w:rFonts w:ascii="Simplified Arabic" w:hAnsi="Simplified Arabic" w:cs="Simplified Arabic"/>
          <w:sz w:val="28"/>
          <w:szCs w:val="28"/>
          <w:rtl/>
          <w:lang w:bidi="ar-MA"/>
        </w:rPr>
        <w:t>المنتج الفردي أو الغيري.</w:t>
      </w:r>
    </w:p>
    <w:p w:rsidR="0004044C" w:rsidRPr="00380EBD" w:rsidRDefault="0004044C" w:rsidP="0004044C">
      <w:pPr>
        <w:bidi/>
        <w:spacing w:line="240" w:lineRule="auto"/>
        <w:rPr>
          <w:rFonts w:ascii="Simplified Arabic" w:hAnsi="Simplified Arabic" w:cs="Simplified Arabic"/>
          <w:color w:val="FF0000"/>
          <w:sz w:val="28"/>
          <w:szCs w:val="28"/>
          <w:u w:val="single"/>
          <w:lang w:val="en-US" w:bidi="ar-MA"/>
        </w:rPr>
      </w:pPr>
    </w:p>
    <w:p w:rsidR="0004044C" w:rsidRPr="0004044C" w:rsidRDefault="0004044C" w:rsidP="0004044C">
      <w:pPr>
        <w:bidi/>
        <w:jc w:val="both"/>
        <w:rPr>
          <w:rFonts w:ascii="Simplified Arabic" w:hAnsi="Simplified Arabic" w:cs="Simplified Arabic"/>
          <w:sz w:val="28"/>
          <w:szCs w:val="28"/>
          <w:rtl/>
          <w:lang w:val="en-US" w:bidi="ar-MA"/>
        </w:rPr>
      </w:pPr>
    </w:p>
    <w:sectPr w:rsidR="0004044C" w:rsidRPr="0004044C" w:rsidSect="000C04F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335" w:rsidRDefault="00AE7335" w:rsidP="00764A6A">
      <w:pPr>
        <w:spacing w:after="0" w:line="240" w:lineRule="auto"/>
      </w:pPr>
      <w:r>
        <w:separator/>
      </w:r>
    </w:p>
  </w:endnote>
  <w:endnote w:type="continuationSeparator" w:id="1">
    <w:p w:rsidR="00AE7335" w:rsidRDefault="00AE7335" w:rsidP="00764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de">
    <w:altName w:val="Arial"/>
    <w:panose1 w:val="00000000000000000000"/>
    <w:charset w:val="00"/>
    <w:family w:val="swiss"/>
    <w:notTrueType/>
    <w:pitch w:val="default"/>
    <w:sig w:usb0="00000003" w:usb1="00000000" w:usb2="00000000" w:usb3="00000000" w:csb0="00000001" w:csb1="00000000"/>
  </w:font>
  <w:font w:name="Hacen Liner Print-out">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047718"/>
      <w:docPartObj>
        <w:docPartGallery w:val="Page Numbers (Bottom of Page)"/>
        <w:docPartUnique/>
      </w:docPartObj>
    </w:sdtPr>
    <w:sdtContent>
      <w:p w:rsidR="003F6F97" w:rsidRDefault="00C06E4A">
        <w:pPr>
          <w:pStyle w:val="Pieddepage"/>
          <w:jc w:val="right"/>
        </w:pPr>
        <w:fldSimple w:instr="PAGE   \* MERGEFORMAT">
          <w:r w:rsidR="00C05FA3">
            <w:rPr>
              <w:noProof/>
            </w:rPr>
            <w:t>1</w:t>
          </w:r>
        </w:fldSimple>
      </w:p>
    </w:sdtContent>
  </w:sdt>
  <w:p w:rsidR="003F6F97" w:rsidRDefault="003F6F9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335" w:rsidRDefault="00AE7335" w:rsidP="00764A6A">
      <w:pPr>
        <w:spacing w:after="0" w:line="240" w:lineRule="auto"/>
      </w:pPr>
      <w:r>
        <w:separator/>
      </w:r>
    </w:p>
  </w:footnote>
  <w:footnote w:type="continuationSeparator" w:id="1">
    <w:p w:rsidR="00AE7335" w:rsidRDefault="00AE7335" w:rsidP="00764A6A">
      <w:pPr>
        <w:spacing w:after="0" w:line="240" w:lineRule="auto"/>
      </w:pPr>
      <w:r>
        <w:continuationSeparator/>
      </w:r>
    </w:p>
  </w:footnote>
  <w:footnote w:id="2">
    <w:p w:rsidR="003F6F97" w:rsidRPr="00767ECD" w:rsidRDefault="003F6F97" w:rsidP="00B14611">
      <w:pPr>
        <w:pStyle w:val="Notedebasdepage"/>
        <w:rPr>
          <w:szCs w:val="24"/>
          <w:lang w:val="en-US" w:bidi="ar-MA"/>
        </w:rPr>
      </w:pPr>
      <w:r w:rsidRPr="00767ECD">
        <w:rPr>
          <w:rStyle w:val="Appelnotedebasdep"/>
          <w:szCs w:val="24"/>
        </w:rPr>
        <w:footnoteRef/>
      </w:r>
      <w:r>
        <w:rPr>
          <w:szCs w:val="24"/>
          <w:lang w:val="en-US"/>
        </w:rPr>
        <w:t>-</w:t>
      </w:r>
      <w:r w:rsidRPr="00B356DE">
        <w:rPr>
          <w:szCs w:val="24"/>
          <w:lang w:val="en-US" w:bidi="ar-MA"/>
        </w:rPr>
        <w:t>Jarvie, I.C.</w:t>
      </w:r>
      <w:r>
        <w:rPr>
          <w:szCs w:val="24"/>
          <w:lang w:val="en-US" w:bidi="ar-MA"/>
        </w:rPr>
        <w:t xml:space="preserve"> “</w:t>
      </w:r>
      <w:r w:rsidRPr="00767ECD">
        <w:rPr>
          <w:szCs w:val="24"/>
          <w:lang w:val="en-US" w:bidi="ar-MA"/>
        </w:rPr>
        <w:t>The Rationality Of Creativity</w:t>
      </w:r>
      <w:r>
        <w:rPr>
          <w:szCs w:val="24"/>
          <w:lang w:val="en-US" w:bidi="ar-MA"/>
        </w:rPr>
        <w:t xml:space="preserve">” </w:t>
      </w:r>
      <w:r w:rsidRPr="00CF4EE3">
        <w:rPr>
          <w:szCs w:val="24"/>
          <w:u w:val="single"/>
          <w:lang w:val="en-US" w:bidi="ar-MA"/>
        </w:rPr>
        <w:t>The Idea of Creativity</w:t>
      </w:r>
      <w:r>
        <w:rPr>
          <w:szCs w:val="24"/>
          <w:lang w:val="en-US" w:bidi="ar-MA"/>
        </w:rPr>
        <w:t>.  Krausz,</w:t>
      </w:r>
      <w:r w:rsidRPr="00767ECD">
        <w:rPr>
          <w:szCs w:val="24"/>
          <w:lang w:val="en-US" w:bidi="ar-MA"/>
        </w:rPr>
        <w:t>Micha</w:t>
      </w:r>
      <w:r>
        <w:rPr>
          <w:szCs w:val="24"/>
          <w:lang w:val="en-US" w:bidi="ar-MA"/>
        </w:rPr>
        <w:t>el,  Denis Dutton and KarnBardesley(eds.).</w:t>
      </w:r>
      <w:r w:rsidRPr="00767ECD">
        <w:rPr>
          <w:szCs w:val="24"/>
          <w:lang w:val="en-US" w:bidi="ar-MA"/>
        </w:rPr>
        <w:t xml:space="preserve"> Boston</w:t>
      </w:r>
      <w:r>
        <w:rPr>
          <w:szCs w:val="24"/>
          <w:lang w:val="en-US" w:bidi="ar-MA"/>
        </w:rPr>
        <w:t>:</w:t>
      </w:r>
      <w:r w:rsidRPr="00767ECD">
        <w:rPr>
          <w:szCs w:val="24"/>
          <w:lang w:val="en-US" w:bidi="ar-MA"/>
        </w:rPr>
        <w:t xml:space="preserve"> Brill</w:t>
      </w:r>
      <w:r>
        <w:rPr>
          <w:szCs w:val="24"/>
          <w:lang w:val="en-US" w:bidi="ar-MA"/>
        </w:rPr>
        <w:t>,</w:t>
      </w:r>
      <w:r w:rsidRPr="00767ECD">
        <w:rPr>
          <w:szCs w:val="24"/>
          <w:lang w:val="en-US" w:bidi="ar-MA"/>
        </w:rPr>
        <w:t xml:space="preserve"> 2009, P.45.</w:t>
      </w:r>
    </w:p>
  </w:footnote>
  <w:footnote w:id="3">
    <w:p w:rsidR="003F6F97" w:rsidRPr="00AE61A6" w:rsidRDefault="003F6F97" w:rsidP="00780077">
      <w:pPr>
        <w:pStyle w:val="Notedebasdepage"/>
        <w:jc w:val="right"/>
        <w:rPr>
          <w:rFonts w:ascii="Simplified Arabic" w:hAnsi="Simplified Arabic" w:cs="Simplified Arabic"/>
          <w:szCs w:val="24"/>
          <w:rtl/>
          <w:lang w:bidi="ar-MA"/>
        </w:rPr>
      </w:pPr>
      <w:r>
        <w:rPr>
          <w:rFonts w:ascii="Simplified Arabic" w:hAnsi="Simplified Arabic" w:cs="Simplified Arabic" w:hint="cs"/>
          <w:szCs w:val="24"/>
          <w:rtl/>
        </w:rPr>
        <w:t xml:space="preserve">- </w:t>
      </w:r>
      <w:r w:rsidRPr="00AE61A6">
        <w:rPr>
          <w:rFonts w:ascii="Simplified Arabic" w:hAnsi="Simplified Arabic" w:cs="Simplified Arabic"/>
          <w:szCs w:val="24"/>
          <w:rtl/>
        </w:rPr>
        <w:t>محيي الدين صبحي: قضايا المنهج في النقد الأدبي، مجلة دراسات لسانية و أدبية، ع6، س2، ربيع 87، ص 126.</w:t>
      </w:r>
      <w:r w:rsidRPr="00AE61A6">
        <w:rPr>
          <w:rStyle w:val="Appelnotedebasdep"/>
          <w:rFonts w:ascii="Simplified Arabic" w:hAnsi="Simplified Arabic" w:cs="Simplified Arabic"/>
          <w:szCs w:val="24"/>
        </w:rPr>
        <w:footnoteRef/>
      </w:r>
    </w:p>
  </w:footnote>
  <w:footnote w:id="4">
    <w:p w:rsidR="003F6F97" w:rsidRPr="00AE61A6" w:rsidRDefault="003F6F97" w:rsidP="00780077">
      <w:pPr>
        <w:pStyle w:val="Notedebasdepage"/>
        <w:jc w:val="right"/>
        <w:rPr>
          <w:rFonts w:ascii="Simplified Arabic" w:hAnsi="Simplified Arabic" w:cs="Simplified Arabic"/>
          <w:szCs w:val="24"/>
          <w:rtl/>
        </w:rPr>
      </w:pPr>
      <w:r>
        <w:rPr>
          <w:rFonts w:ascii="Simplified Arabic" w:hAnsi="Simplified Arabic" w:cs="Simplified Arabic" w:hint="cs"/>
          <w:szCs w:val="24"/>
          <w:rtl/>
        </w:rPr>
        <w:t xml:space="preserve">- </w:t>
      </w:r>
      <w:r w:rsidRPr="00AE61A6">
        <w:rPr>
          <w:rFonts w:ascii="Simplified Arabic" w:hAnsi="Simplified Arabic" w:cs="Simplified Arabic"/>
          <w:szCs w:val="24"/>
          <w:rtl/>
        </w:rPr>
        <w:t xml:space="preserve"> محمد بوصحابي: "التعليم المدرسي و الاختزال العبثي للأدب، مجلة علامات تربوية، العدد 22، 2009، ص 40.</w:t>
      </w:r>
      <w:r w:rsidRPr="00AE61A6">
        <w:rPr>
          <w:rStyle w:val="Appelnotedebasdep"/>
          <w:rFonts w:ascii="Simplified Arabic" w:hAnsi="Simplified Arabic" w:cs="Simplified Arabic"/>
          <w:szCs w:val="24"/>
        </w:rPr>
        <w:footnoteRef/>
      </w:r>
    </w:p>
  </w:footnote>
  <w:footnote w:id="5">
    <w:p w:rsidR="003F6F97" w:rsidRPr="00A43A68" w:rsidRDefault="003F6F97" w:rsidP="00780077">
      <w:pPr>
        <w:pStyle w:val="Notedebasdepage"/>
        <w:rPr>
          <w:szCs w:val="24"/>
          <w:lang w:val="en-US" w:bidi="ar-MA"/>
        </w:rPr>
      </w:pPr>
      <w:r w:rsidRPr="00A43A68">
        <w:rPr>
          <w:rStyle w:val="Appelnotedebasdep"/>
          <w:szCs w:val="24"/>
        </w:rPr>
        <w:footnoteRef/>
      </w:r>
      <w:r>
        <w:rPr>
          <w:rFonts w:hint="cs"/>
          <w:szCs w:val="24"/>
          <w:rtl/>
          <w:lang w:val="en-US"/>
        </w:rPr>
        <w:t>-</w:t>
      </w:r>
      <w:r w:rsidRPr="00A43A68">
        <w:rPr>
          <w:szCs w:val="24"/>
          <w:lang w:val="en-US" w:bidi="ar-MA"/>
        </w:rPr>
        <w:t>Wellek</w:t>
      </w:r>
      <w:r>
        <w:rPr>
          <w:szCs w:val="24"/>
          <w:lang w:val="en-US" w:bidi="ar-MA"/>
        </w:rPr>
        <w:t>, René and Austin Warren.</w:t>
      </w:r>
      <w:r w:rsidRPr="00CF4EE3">
        <w:rPr>
          <w:szCs w:val="24"/>
          <w:u w:val="single"/>
          <w:lang w:val="en-US" w:bidi="ar-MA"/>
        </w:rPr>
        <w:t>Theory of Litterature</w:t>
      </w:r>
      <w:r>
        <w:rPr>
          <w:szCs w:val="24"/>
          <w:lang w:val="en-US" w:bidi="ar-MA"/>
        </w:rPr>
        <w:t>.USA: Pinguin Books</w:t>
      </w:r>
      <w:r w:rsidRPr="00A43A68">
        <w:rPr>
          <w:szCs w:val="24"/>
          <w:lang w:val="en-US" w:bidi="ar-MA"/>
        </w:rPr>
        <w:t>, 1993, P 35.</w:t>
      </w:r>
    </w:p>
  </w:footnote>
  <w:footnote w:id="6">
    <w:p w:rsidR="003F6F97" w:rsidRPr="002D6CE1" w:rsidRDefault="003F6F97" w:rsidP="00780077">
      <w:pPr>
        <w:pStyle w:val="Notedebasdepage"/>
        <w:rPr>
          <w:szCs w:val="24"/>
          <w:lang w:bidi="ar-MA"/>
        </w:rPr>
      </w:pPr>
      <w:r w:rsidRPr="002D6CE1">
        <w:rPr>
          <w:rStyle w:val="Appelnotedebasdep"/>
          <w:szCs w:val="24"/>
        </w:rPr>
        <w:footnoteRef/>
      </w:r>
      <w:r>
        <w:rPr>
          <w:rFonts w:hint="cs"/>
          <w:szCs w:val="24"/>
          <w:rtl/>
        </w:rPr>
        <w:t>-</w:t>
      </w:r>
      <w:r w:rsidRPr="002D6CE1">
        <w:rPr>
          <w:szCs w:val="24"/>
          <w:lang w:bidi="ar-MA"/>
        </w:rPr>
        <w:t>Briolet</w:t>
      </w:r>
      <w:r>
        <w:rPr>
          <w:szCs w:val="24"/>
          <w:lang w:bidi="ar-MA"/>
        </w:rPr>
        <w:t>,Daniel.</w:t>
      </w:r>
      <w:r>
        <w:rPr>
          <w:szCs w:val="24"/>
          <w:u w:val="single"/>
          <w:lang w:bidi="ar-MA"/>
        </w:rPr>
        <w:t>Poésie et E</w:t>
      </w:r>
      <w:r w:rsidRPr="00CF4EE3">
        <w:rPr>
          <w:szCs w:val="24"/>
          <w:u w:val="single"/>
          <w:lang w:bidi="ar-MA"/>
        </w:rPr>
        <w:t>nseignement</w:t>
      </w:r>
      <w:r>
        <w:rPr>
          <w:szCs w:val="24"/>
          <w:lang w:bidi="ar-MA"/>
        </w:rPr>
        <w:t>. Paris :</w:t>
      </w:r>
      <w:r w:rsidRPr="002D6CE1">
        <w:rPr>
          <w:szCs w:val="24"/>
          <w:lang w:bidi="ar-MA"/>
        </w:rPr>
        <w:t xml:space="preserve"> Atelier de reproduction des thèses, Univ d</w:t>
      </w:r>
      <w:r>
        <w:rPr>
          <w:szCs w:val="24"/>
          <w:lang w:bidi="ar-MA"/>
        </w:rPr>
        <w:t xml:space="preserve">e Lille 3, 1983, </w:t>
      </w:r>
      <w:r w:rsidRPr="002D6CE1">
        <w:rPr>
          <w:szCs w:val="24"/>
          <w:lang w:bidi="ar-MA"/>
        </w:rPr>
        <w:t xml:space="preserve"> p71.</w:t>
      </w:r>
    </w:p>
  </w:footnote>
  <w:footnote w:id="7">
    <w:p w:rsidR="003F6F97" w:rsidRDefault="003F6F97" w:rsidP="006B4F3B">
      <w:pPr>
        <w:pStyle w:val="Notedebasdepage"/>
        <w:bidi/>
        <w:rPr>
          <w:rtl/>
          <w:lang w:bidi="ar-MA"/>
        </w:rPr>
      </w:pPr>
      <w:r>
        <w:rPr>
          <w:rStyle w:val="Appelnotedebasdep"/>
        </w:rPr>
        <w:footnoteRef/>
      </w:r>
      <w:r>
        <w:rPr>
          <w:rFonts w:hint="cs"/>
          <w:rtl/>
          <w:lang w:bidi="ar-MA"/>
        </w:rPr>
        <w:t>- أمبرطو إيكو: الأثر المفتوح، ترجمة عبد الرحمان بوعلي، دار الحوار</w:t>
      </w:r>
      <w:r w:rsidR="00117599">
        <w:rPr>
          <w:rFonts w:hint="cs"/>
          <w:rtl/>
          <w:lang w:bidi="ar-MA"/>
        </w:rPr>
        <w:t xml:space="preserve"> للنشر والتوزيع، سوريا، 2، 2001.</w:t>
      </w:r>
    </w:p>
  </w:footnote>
  <w:footnote w:id="8">
    <w:p w:rsidR="003F6F97" w:rsidRPr="00FD762C" w:rsidRDefault="003F6F97" w:rsidP="00117599">
      <w:pPr>
        <w:pStyle w:val="Notedebasdepage"/>
        <w:rPr>
          <w:szCs w:val="24"/>
          <w:lang w:bidi="ar-MA"/>
        </w:rPr>
      </w:pPr>
      <w:r w:rsidRPr="00FD762C">
        <w:rPr>
          <w:rStyle w:val="Appelnotedebasdep"/>
          <w:szCs w:val="24"/>
        </w:rPr>
        <w:footnoteRef/>
      </w:r>
      <w:r w:rsidRPr="00FD762C">
        <w:rPr>
          <w:szCs w:val="24"/>
          <w:lang w:bidi="ar-MA"/>
        </w:rPr>
        <w:t xml:space="preserve">- Duborgel, Bruno. </w:t>
      </w:r>
      <w:r w:rsidRPr="00FD762C">
        <w:rPr>
          <w:szCs w:val="24"/>
          <w:u w:val="single"/>
          <w:lang w:bidi="ar-MA"/>
        </w:rPr>
        <w:t>Imaginaire et Pédagogie</w:t>
      </w:r>
      <w:r w:rsidR="00117599" w:rsidRPr="00B474D1">
        <w:rPr>
          <w:rFonts w:ascii="Hacen Liner Print-out" w:hAnsi="Hacen Liner Print-out" w:cs="Hacen Liner Print-out"/>
          <w:sz w:val="22"/>
          <w:szCs w:val="22"/>
          <w:lang w:bidi="ar-MA"/>
        </w:rPr>
        <w:t>. France: Editions Privat, 1992.</w:t>
      </w:r>
      <w:r w:rsidRPr="00FD762C">
        <w:rPr>
          <w:szCs w:val="24"/>
          <w:lang w:bidi="ar-MA"/>
        </w:rPr>
        <w:t>p 15.</w:t>
      </w:r>
    </w:p>
  </w:footnote>
  <w:footnote w:id="9">
    <w:p w:rsidR="003F6F97" w:rsidRPr="00FD762C" w:rsidRDefault="003F6F97" w:rsidP="00FC4077">
      <w:pPr>
        <w:pStyle w:val="Notedebasdepage"/>
        <w:rPr>
          <w:lang w:bidi="ar-MA"/>
        </w:rPr>
      </w:pPr>
      <w:r w:rsidRPr="00FD762C">
        <w:rPr>
          <w:rStyle w:val="Appelnotedebasdep"/>
        </w:rPr>
        <w:footnoteRef/>
      </w:r>
      <w:r w:rsidRPr="00FD762C">
        <w:rPr>
          <w:lang w:bidi="ar-MA"/>
        </w:rPr>
        <w:t>- Ibid, p.85.</w:t>
      </w:r>
    </w:p>
  </w:footnote>
  <w:footnote w:id="10">
    <w:p w:rsidR="003F6F97" w:rsidRPr="00B87CF4" w:rsidRDefault="003F6F97" w:rsidP="00FC4077">
      <w:pPr>
        <w:pStyle w:val="Notedebasdepage"/>
        <w:bidi/>
        <w:rPr>
          <w:rFonts w:ascii="Simplified Arabic" w:hAnsi="Simplified Arabic" w:cs="Simplified Arabic"/>
          <w:szCs w:val="24"/>
          <w:rtl/>
          <w:lang w:bidi="ar-MA"/>
        </w:rPr>
      </w:pPr>
      <w:r w:rsidRPr="00B87CF4">
        <w:rPr>
          <w:rStyle w:val="Appelnotedebasdep"/>
          <w:rFonts w:ascii="Simplified Arabic" w:hAnsi="Simplified Arabic" w:cs="Simplified Arabic"/>
          <w:szCs w:val="24"/>
        </w:rPr>
        <w:footnoteRef/>
      </w:r>
      <w:r w:rsidRPr="00B87CF4">
        <w:rPr>
          <w:rFonts w:ascii="Simplified Arabic" w:hAnsi="Simplified Arabic" w:cs="Simplified Arabic"/>
          <w:szCs w:val="24"/>
          <w:rtl/>
        </w:rPr>
        <w:t xml:space="preserve">- </w:t>
      </w:r>
      <w:r w:rsidRPr="00B87CF4">
        <w:rPr>
          <w:rFonts w:ascii="Simplified Arabic" w:hAnsi="Simplified Arabic" w:cs="Simplified Arabic"/>
          <w:szCs w:val="24"/>
          <w:rtl/>
          <w:lang w:bidi="ar-MA"/>
        </w:rPr>
        <w:t>عبد السلام بنميس و آخرون:الخيال و دوره في تقدم المعرفة العلمية، منشورات كلية الآداب و العلوم الإنسانية، الرباط، ط1، 2000، ص 10.</w:t>
      </w:r>
    </w:p>
  </w:footnote>
  <w:footnote w:id="11">
    <w:p w:rsidR="003F6F97" w:rsidRPr="00FD762C" w:rsidRDefault="003F6F97" w:rsidP="00FC4077">
      <w:pPr>
        <w:pStyle w:val="Notedebasdepage"/>
        <w:rPr>
          <w:lang w:val="en-US" w:bidi="ar-MA"/>
        </w:rPr>
      </w:pPr>
      <w:r w:rsidRPr="00FD762C">
        <w:rPr>
          <w:rStyle w:val="Appelnotedebasdep"/>
        </w:rPr>
        <w:footnoteRef/>
      </w:r>
      <w:r w:rsidRPr="00FD762C">
        <w:rPr>
          <w:lang w:val="en-US"/>
        </w:rPr>
        <w:t xml:space="preserve">- Collins, Peter. “From Anthropology of Imagination to the Anthropological Imagination” </w:t>
      </w:r>
      <w:r w:rsidRPr="00FD762C">
        <w:rPr>
          <w:u w:val="single"/>
          <w:lang w:val="en-US"/>
        </w:rPr>
        <w:t xml:space="preserve"> Reflections on Imagination, Human Capacity and Ethnographic Method</w:t>
      </w:r>
      <w:r w:rsidRPr="00FD762C">
        <w:rPr>
          <w:lang w:val="en-US"/>
        </w:rPr>
        <w:t>. Mark Harris and Nigel Rapport (ed.) U.K.: Ashgate, 2015, p.102.</w:t>
      </w:r>
    </w:p>
  </w:footnote>
  <w:footnote w:id="12">
    <w:p w:rsidR="003F6F97" w:rsidRPr="00B87CF4" w:rsidRDefault="003F6F97" w:rsidP="00117599">
      <w:pPr>
        <w:pStyle w:val="Notedebasdepage"/>
        <w:bidi/>
        <w:rPr>
          <w:rFonts w:ascii="Simplified Arabic" w:hAnsi="Simplified Arabic" w:cs="Simplified Arabic"/>
          <w:szCs w:val="24"/>
          <w:rtl/>
          <w:lang w:val="en-US" w:bidi="ar-MA"/>
        </w:rPr>
      </w:pPr>
      <w:r w:rsidRPr="00B87CF4">
        <w:rPr>
          <w:rStyle w:val="Appelnotedebasdep"/>
          <w:rFonts w:ascii="Simplified Arabic" w:hAnsi="Simplified Arabic" w:cs="Simplified Arabic"/>
          <w:szCs w:val="24"/>
        </w:rPr>
        <w:footnoteRef/>
      </w:r>
      <w:r w:rsidRPr="00B87CF4">
        <w:rPr>
          <w:rFonts w:ascii="Simplified Arabic" w:hAnsi="Simplified Arabic" w:cs="Simplified Arabic"/>
          <w:szCs w:val="24"/>
          <w:rtl/>
          <w:lang w:val="en-US"/>
        </w:rPr>
        <w:t xml:space="preserve">- </w:t>
      </w:r>
      <w:r w:rsidRPr="00B87CF4">
        <w:rPr>
          <w:rFonts w:ascii="Simplified Arabic" w:hAnsi="Simplified Arabic" w:cs="Simplified Arabic"/>
          <w:szCs w:val="24"/>
          <w:rtl/>
          <w:lang w:bidi="ar-MA"/>
        </w:rPr>
        <w:t>عبد السلام بنميس و آخرون:الخيال و د</w:t>
      </w:r>
      <w:r>
        <w:rPr>
          <w:rFonts w:ascii="Simplified Arabic" w:hAnsi="Simplified Arabic" w:cs="Simplified Arabic"/>
          <w:szCs w:val="24"/>
          <w:rtl/>
          <w:lang w:bidi="ar-MA"/>
        </w:rPr>
        <w:t xml:space="preserve">وره في تقدم المعرفة العلمية، </w:t>
      </w:r>
      <w:r w:rsidR="00117599" w:rsidRPr="00B474D1">
        <w:rPr>
          <w:rFonts w:ascii="Hacen Liner Print-out" w:hAnsi="Hacen Liner Print-out" w:cs="Hacen Liner Print-out"/>
          <w:sz w:val="22"/>
          <w:szCs w:val="22"/>
          <w:rtl/>
          <w:lang w:bidi="ar-MA"/>
        </w:rPr>
        <w:t>، منشورات كلية الآداب والعلوم الإنسانية، الرباط، ط1، 2000.</w:t>
      </w:r>
      <w:r w:rsidRPr="00B87CF4">
        <w:rPr>
          <w:rFonts w:ascii="Simplified Arabic" w:hAnsi="Simplified Arabic" w:cs="Simplified Arabic"/>
          <w:szCs w:val="24"/>
          <w:rtl/>
          <w:lang w:bidi="ar-MA"/>
        </w:rPr>
        <w:t xml:space="preserve"> ص 11.</w:t>
      </w:r>
    </w:p>
  </w:footnote>
  <w:footnote w:id="13">
    <w:p w:rsidR="003F6F97" w:rsidRPr="00FD762C" w:rsidRDefault="003F6F97" w:rsidP="00FC4077">
      <w:pPr>
        <w:pStyle w:val="Notedebasdepage"/>
        <w:rPr>
          <w:lang w:val="en-US"/>
        </w:rPr>
      </w:pPr>
      <w:r w:rsidRPr="00FD762C">
        <w:rPr>
          <w:rStyle w:val="Appelnotedebasdep"/>
        </w:rPr>
        <w:footnoteRef/>
      </w:r>
      <w:r w:rsidRPr="00FD762C">
        <w:rPr>
          <w:lang w:val="en-US"/>
        </w:rPr>
        <w:t xml:space="preserve">-Kieran Egan : Imagination in Teaching and Learning, Ages 8 to 15, Routledge, London, 2001, p.47. </w:t>
      </w:r>
    </w:p>
  </w:footnote>
  <w:footnote w:id="14">
    <w:p w:rsidR="003F6F97" w:rsidRPr="000A10D3" w:rsidRDefault="003F6F97" w:rsidP="009C5ACA">
      <w:pPr>
        <w:pStyle w:val="Notedebasdepage"/>
        <w:rPr>
          <w:szCs w:val="24"/>
          <w:lang w:bidi="ar-MA"/>
        </w:rPr>
      </w:pPr>
      <w:r w:rsidRPr="000A10D3">
        <w:rPr>
          <w:rStyle w:val="Appelnotedebasdep"/>
          <w:szCs w:val="24"/>
        </w:rPr>
        <w:footnoteRef/>
      </w:r>
      <w:r w:rsidRPr="000A10D3">
        <w:rPr>
          <w:szCs w:val="24"/>
          <w:lang w:bidi="ar-MA"/>
        </w:rPr>
        <w:t xml:space="preserve">- Boncourt, Martine. </w:t>
      </w:r>
      <w:r w:rsidRPr="000A10D3">
        <w:rPr>
          <w:szCs w:val="24"/>
          <w:u w:val="single"/>
          <w:lang w:bidi="ar-MA"/>
        </w:rPr>
        <w:t>La Poésie à l’Ecole L’Indispensable Superflu</w:t>
      </w:r>
      <w:r w:rsidRPr="000A10D3">
        <w:rPr>
          <w:szCs w:val="24"/>
          <w:lang w:bidi="ar-MA"/>
        </w:rPr>
        <w:t>. France: Champ Social Superflu, 2007, p 16.</w:t>
      </w:r>
    </w:p>
  </w:footnote>
  <w:footnote w:id="15">
    <w:p w:rsidR="003F6F97" w:rsidRPr="00E03B3F" w:rsidRDefault="003F6F97" w:rsidP="009C5ACA">
      <w:pPr>
        <w:bidi/>
        <w:spacing w:line="240" w:lineRule="auto"/>
        <w:rPr>
          <w:rFonts w:ascii="Simplified Arabic" w:hAnsi="Simplified Arabic" w:cs="Simplified Arabic"/>
          <w:sz w:val="24"/>
          <w:szCs w:val="24"/>
          <w:lang w:bidi="ar-MA"/>
        </w:rPr>
      </w:pPr>
      <w:r w:rsidRPr="00E03B3F">
        <w:rPr>
          <w:rStyle w:val="Appelnotedebasdep"/>
          <w:rFonts w:ascii="Simplified Arabic" w:hAnsi="Simplified Arabic" w:cs="Simplified Arabic"/>
          <w:sz w:val="24"/>
          <w:szCs w:val="24"/>
        </w:rPr>
        <w:footnoteRef/>
      </w:r>
      <w:r w:rsidRPr="00E03B3F">
        <w:rPr>
          <w:rFonts w:ascii="Simplified Arabic" w:hAnsi="Simplified Arabic" w:cs="Simplified Arabic"/>
          <w:sz w:val="24"/>
          <w:szCs w:val="24"/>
          <w:rtl/>
        </w:rPr>
        <w:t xml:space="preserve">- مايكل ريفاتير: دلائليات الشعر، تر. محمد معتصم، منشورات كلية الآداب و العلوم الإنسانية الرباط، المغرب، 1997، ص </w:t>
      </w:r>
      <w:r w:rsidRPr="00E03B3F">
        <w:rPr>
          <w:rFonts w:ascii="Simplified Arabic" w:hAnsi="Simplified Arabic" w:cs="Simplified Arabic"/>
          <w:sz w:val="24"/>
          <w:szCs w:val="24"/>
        </w:rPr>
        <w:sym w:font="Symbol" w:char="F043"/>
      </w:r>
      <w:r w:rsidRPr="00E03B3F">
        <w:rPr>
          <w:rFonts w:ascii="Simplified Arabic" w:hAnsi="Simplified Arabic" w:cs="Simplified Arabic"/>
          <w:sz w:val="24"/>
          <w:szCs w:val="24"/>
        </w:rPr>
        <w:sym w:font="Symbol" w:char="F043"/>
      </w:r>
      <w:r w:rsidRPr="00E03B3F">
        <w:rPr>
          <w:rFonts w:ascii="Simplified Arabic" w:hAnsi="Simplified Arabic" w:cs="Simplified Arabic"/>
          <w:sz w:val="24"/>
          <w:szCs w:val="24"/>
        </w:rPr>
        <w:sym w:font="Symbol" w:char="F0EF"/>
      </w:r>
      <w:r w:rsidRPr="00E03B3F">
        <w:rPr>
          <w:rFonts w:ascii="Simplified Arabic" w:hAnsi="Simplified Arabic" w:cs="Simplified Arabic"/>
          <w:sz w:val="24"/>
          <w:szCs w:val="24"/>
        </w:rPr>
        <w:sym w:font="Symbol" w:char="F0EF"/>
      </w:r>
      <w:r w:rsidRPr="00E03B3F">
        <w:rPr>
          <w:rFonts w:ascii="Simplified Arabic" w:hAnsi="Simplified Arabic" w:cs="Simplified Arabic"/>
          <w:sz w:val="24"/>
          <w:szCs w:val="24"/>
          <w:rtl/>
        </w:rPr>
        <w:t>.</w:t>
      </w:r>
    </w:p>
  </w:footnote>
  <w:footnote w:id="16">
    <w:p w:rsidR="003F6F97" w:rsidRPr="0028388F" w:rsidRDefault="003F6F97" w:rsidP="00DC3FC4">
      <w:pPr>
        <w:pStyle w:val="Notedebasdepage"/>
        <w:rPr>
          <w:rFonts w:ascii="Calibri" w:hAnsi="Calibri"/>
          <w:lang w:val="en-US" w:bidi="ar-MA"/>
        </w:rPr>
      </w:pPr>
      <w:r w:rsidRPr="0028388F">
        <w:rPr>
          <w:rStyle w:val="Appelnotedebasdep"/>
          <w:rFonts w:ascii="Calibri" w:hAnsi="Calibri"/>
        </w:rPr>
        <w:footnoteRef/>
      </w:r>
      <w:r w:rsidRPr="0028388F">
        <w:rPr>
          <w:rFonts w:ascii="Calibri" w:hAnsi="Calibri"/>
          <w:lang w:val="en-US" w:bidi="ar-MA"/>
        </w:rPr>
        <w:t>-keithRayner, Alexander Pollatsek, The psychology of Reading ,Lawrence Erlbaum Associates, new jersey, 1989,p 23.</w:t>
      </w:r>
    </w:p>
  </w:footnote>
  <w:footnote w:id="17">
    <w:p w:rsidR="003F6F97" w:rsidRPr="00374F99" w:rsidRDefault="003F6F97" w:rsidP="00DC3FC4">
      <w:pPr>
        <w:pStyle w:val="Notedebasdepage"/>
        <w:bidi/>
        <w:rPr>
          <w:rtl/>
          <w:lang w:bidi="ar-MA"/>
        </w:rPr>
      </w:pPr>
      <w:r w:rsidRPr="00374F99">
        <w:rPr>
          <w:rStyle w:val="Appelnotedebasdep"/>
        </w:rPr>
        <w:footnoteRef/>
      </w:r>
      <w:r w:rsidRPr="00374F99">
        <w:rPr>
          <w:rFonts w:hint="cs"/>
          <w:rtl/>
          <w:lang w:bidi="ar-MA"/>
        </w:rPr>
        <w:t>- د. حميد لحمداني: القراءة و توليد الدلالة، تغيير عاداتنا في قراءة النص الأدبي، المركز الثقافي العربي، المغرب، 2007، ص 9.</w:t>
      </w:r>
    </w:p>
  </w:footnote>
  <w:footnote w:id="18">
    <w:p w:rsidR="003F6F97" w:rsidRPr="00374F99" w:rsidRDefault="003F6F97" w:rsidP="00DC3FC4">
      <w:pPr>
        <w:pStyle w:val="Notedebasdepage"/>
        <w:bidi/>
        <w:rPr>
          <w:rtl/>
          <w:lang w:bidi="ar-MA"/>
        </w:rPr>
      </w:pPr>
      <w:r w:rsidRPr="00374F99">
        <w:rPr>
          <w:rStyle w:val="Appelnotedebasdep"/>
        </w:rPr>
        <w:footnoteRef/>
      </w:r>
      <w:r w:rsidRPr="00374F99">
        <w:rPr>
          <w:rFonts w:hint="cs"/>
          <w:rtl/>
          <w:lang w:bidi="ar-MA"/>
        </w:rPr>
        <w:t>- المرجع نفسه.</w:t>
      </w:r>
    </w:p>
  </w:footnote>
  <w:footnote w:id="19">
    <w:p w:rsidR="003F6F97" w:rsidRPr="00374F99" w:rsidRDefault="003F6F97" w:rsidP="00DC3FC4">
      <w:pPr>
        <w:pStyle w:val="Notedebasdepage"/>
        <w:bidi/>
        <w:rPr>
          <w:rtl/>
          <w:lang w:bidi="ar-MA"/>
        </w:rPr>
      </w:pPr>
      <w:r w:rsidRPr="00374F99">
        <w:rPr>
          <w:rStyle w:val="Appelnotedebasdep"/>
        </w:rPr>
        <w:footnoteRef/>
      </w:r>
      <w:r w:rsidRPr="00374F99">
        <w:rPr>
          <w:rFonts w:hint="cs"/>
          <w:rtl/>
          <w:lang w:bidi="ar-MA"/>
        </w:rPr>
        <w:t>- المرجع نفسه.</w:t>
      </w:r>
    </w:p>
  </w:footnote>
  <w:footnote w:id="20">
    <w:p w:rsidR="003F6F97" w:rsidRPr="00374F99" w:rsidRDefault="003F6F97" w:rsidP="00DC3FC4">
      <w:pPr>
        <w:pStyle w:val="Notedebasdepage"/>
        <w:bidi/>
        <w:rPr>
          <w:rtl/>
          <w:lang w:bidi="ar-MA"/>
        </w:rPr>
      </w:pPr>
      <w:r w:rsidRPr="00374F99">
        <w:rPr>
          <w:rStyle w:val="Appelnotedebasdep"/>
        </w:rPr>
        <w:footnoteRef/>
      </w:r>
      <w:r w:rsidRPr="00374F99">
        <w:rPr>
          <w:rFonts w:hint="cs"/>
          <w:rtl/>
          <w:lang w:bidi="ar-MA"/>
        </w:rPr>
        <w:t>- المرجع نفسه، ص10.</w:t>
      </w:r>
    </w:p>
  </w:footnote>
  <w:footnote w:id="21">
    <w:p w:rsidR="003F6F97" w:rsidRPr="00374F99" w:rsidRDefault="003F6F97" w:rsidP="00DC3FC4">
      <w:pPr>
        <w:pStyle w:val="Notedebasdepage"/>
        <w:bidi/>
        <w:rPr>
          <w:rFonts w:ascii="Simplified Arabic" w:hAnsi="Simplified Arabic" w:cs="Simplified Arabic"/>
          <w:rtl/>
          <w:lang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rPr>
        <w:t>- المرجع نفسه، ص6.</w:t>
      </w:r>
    </w:p>
  </w:footnote>
  <w:footnote w:id="22">
    <w:p w:rsidR="003F6F97" w:rsidRPr="00374F99" w:rsidRDefault="003F6F97" w:rsidP="00DC3FC4">
      <w:pPr>
        <w:pStyle w:val="Notedebasdepage"/>
        <w:bidi/>
        <w:rPr>
          <w:rFonts w:ascii="Simplified Arabic" w:hAnsi="Simplified Arabic" w:cs="Simplified Arabic"/>
          <w:rtl/>
          <w:lang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lang w:bidi="ar-MA"/>
        </w:rPr>
        <w:t>- المرجع نفسه، ص 68.</w:t>
      </w:r>
    </w:p>
  </w:footnote>
  <w:footnote w:id="23">
    <w:p w:rsidR="003F6F97" w:rsidRPr="00374F99" w:rsidRDefault="003F6F97" w:rsidP="00DC3FC4">
      <w:pPr>
        <w:pStyle w:val="Notedebasdepage"/>
        <w:bidi/>
        <w:rPr>
          <w:rFonts w:ascii="Simplified Arabic" w:hAnsi="Simplified Arabic" w:cs="Simplified Arabic"/>
          <w:rtl/>
          <w:lang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lang w:bidi="ar-MA"/>
        </w:rPr>
        <w:t>- المرجع نفسه.</w:t>
      </w:r>
    </w:p>
  </w:footnote>
  <w:footnote w:id="24">
    <w:p w:rsidR="003F6F97" w:rsidRDefault="003F6F97" w:rsidP="00DC3FC4">
      <w:pPr>
        <w:pStyle w:val="Notedebasdepage"/>
        <w:jc w:val="right"/>
        <w:rPr>
          <w:rtl/>
          <w:lang w:bidi="ar-MA"/>
        </w:rPr>
      </w:pPr>
      <w:r w:rsidRPr="00033D1C">
        <w:rPr>
          <w:rFonts w:ascii="Simplified Arabic" w:hAnsi="Simplified Arabic" w:cs="Simplified Arabic"/>
          <w:rtl/>
        </w:rPr>
        <w:t>- المرجع نفسه، ص 21.</w:t>
      </w:r>
      <w:r>
        <w:rPr>
          <w:rStyle w:val="Appelnotedebasdep"/>
        </w:rPr>
        <w:footnoteRef/>
      </w:r>
    </w:p>
  </w:footnote>
  <w:footnote w:id="25">
    <w:p w:rsidR="003F6F97" w:rsidRPr="000A10D3" w:rsidRDefault="003F6F97" w:rsidP="00DC3FC4">
      <w:pPr>
        <w:pStyle w:val="Notedebasdepage"/>
        <w:rPr>
          <w:szCs w:val="24"/>
          <w:lang w:bidi="ar-MA"/>
        </w:rPr>
      </w:pPr>
      <w:r w:rsidRPr="000A10D3">
        <w:rPr>
          <w:rStyle w:val="Appelnotedebasdep"/>
          <w:szCs w:val="24"/>
        </w:rPr>
        <w:footnoteRef/>
      </w:r>
      <w:r w:rsidRPr="000A10D3">
        <w:rPr>
          <w:szCs w:val="24"/>
          <w:lang w:bidi="ar-MA"/>
        </w:rPr>
        <w:t xml:space="preserve">- Boncourt, Martine. </w:t>
      </w:r>
      <w:r w:rsidRPr="000A10D3">
        <w:rPr>
          <w:szCs w:val="24"/>
          <w:u w:val="single"/>
          <w:lang w:bidi="ar-MA"/>
        </w:rPr>
        <w:t>La Poésie à l’Ecole L’Indispensable Superflu</w:t>
      </w:r>
      <w:r w:rsidRPr="000A10D3">
        <w:rPr>
          <w:szCs w:val="24"/>
          <w:lang w:bidi="ar-MA"/>
        </w:rPr>
        <w:t>. France: Champ Social Superflu, 2007, p 16.</w:t>
      </w:r>
    </w:p>
  </w:footnote>
  <w:footnote w:id="26">
    <w:p w:rsidR="003F6F97" w:rsidRPr="00E03B3F" w:rsidRDefault="003F6F97" w:rsidP="00DC3FC4">
      <w:pPr>
        <w:bidi/>
        <w:spacing w:line="240" w:lineRule="auto"/>
        <w:rPr>
          <w:rFonts w:ascii="Simplified Arabic" w:hAnsi="Simplified Arabic" w:cs="Simplified Arabic"/>
          <w:sz w:val="24"/>
          <w:szCs w:val="24"/>
          <w:lang w:bidi="ar-MA"/>
        </w:rPr>
      </w:pPr>
      <w:r w:rsidRPr="00E03B3F">
        <w:rPr>
          <w:rStyle w:val="Appelnotedebasdep"/>
          <w:rFonts w:ascii="Simplified Arabic" w:hAnsi="Simplified Arabic" w:cs="Simplified Arabic"/>
          <w:sz w:val="24"/>
          <w:szCs w:val="24"/>
        </w:rPr>
        <w:footnoteRef/>
      </w:r>
      <w:r w:rsidRPr="00E03B3F">
        <w:rPr>
          <w:rFonts w:ascii="Simplified Arabic" w:hAnsi="Simplified Arabic" w:cs="Simplified Arabic"/>
          <w:sz w:val="24"/>
          <w:szCs w:val="24"/>
          <w:rtl/>
        </w:rPr>
        <w:t xml:space="preserve">- مايكل ريفاتير: دلائليات الشعر، تر. محمد معتصم، منشورات كلية الآداب و العلوم الإنسانية الرباط، المغرب، 1997، ص </w:t>
      </w:r>
      <w:r w:rsidRPr="00E03B3F">
        <w:rPr>
          <w:rFonts w:ascii="Simplified Arabic" w:hAnsi="Simplified Arabic" w:cs="Simplified Arabic"/>
          <w:sz w:val="24"/>
          <w:szCs w:val="24"/>
        </w:rPr>
        <w:sym w:font="Symbol" w:char="F043"/>
      </w:r>
      <w:r w:rsidRPr="00E03B3F">
        <w:rPr>
          <w:rFonts w:ascii="Simplified Arabic" w:hAnsi="Simplified Arabic" w:cs="Simplified Arabic"/>
          <w:sz w:val="24"/>
          <w:szCs w:val="24"/>
        </w:rPr>
        <w:sym w:font="Symbol" w:char="F043"/>
      </w:r>
      <w:r w:rsidRPr="00E03B3F">
        <w:rPr>
          <w:rFonts w:ascii="Simplified Arabic" w:hAnsi="Simplified Arabic" w:cs="Simplified Arabic"/>
          <w:sz w:val="24"/>
          <w:szCs w:val="24"/>
        </w:rPr>
        <w:sym w:font="Symbol" w:char="F0EF"/>
      </w:r>
      <w:r w:rsidRPr="00E03B3F">
        <w:rPr>
          <w:rFonts w:ascii="Simplified Arabic" w:hAnsi="Simplified Arabic" w:cs="Simplified Arabic"/>
          <w:sz w:val="24"/>
          <w:szCs w:val="24"/>
        </w:rPr>
        <w:sym w:font="Symbol" w:char="F0EF"/>
      </w:r>
      <w:r w:rsidRPr="00E03B3F">
        <w:rPr>
          <w:rFonts w:ascii="Simplified Arabic" w:hAnsi="Simplified Arabic" w:cs="Simplified Arabic"/>
          <w:sz w:val="24"/>
          <w:szCs w:val="24"/>
          <w:rtl/>
        </w:rPr>
        <w:t>.</w:t>
      </w:r>
    </w:p>
  </w:footnote>
  <w:footnote w:id="27">
    <w:p w:rsidR="003F6F97" w:rsidRPr="00374F99" w:rsidRDefault="003F6F97" w:rsidP="00CF28A6">
      <w:pPr>
        <w:pStyle w:val="Notedebasdepage"/>
        <w:bidi/>
        <w:rPr>
          <w:rFonts w:ascii="Simplified Arabic" w:hAnsi="Simplified Arabic" w:cs="Simplified Arabic"/>
          <w:rtl/>
          <w:lang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lang w:bidi="ar-MA"/>
        </w:rPr>
        <w:t>- المرجع نفسه، ص 7.</w:t>
      </w:r>
    </w:p>
  </w:footnote>
  <w:footnote w:id="28">
    <w:p w:rsidR="003F6F97" w:rsidRPr="00374F99" w:rsidRDefault="003F6F97" w:rsidP="00374F99">
      <w:pPr>
        <w:pStyle w:val="Notedebasdepage"/>
        <w:numPr>
          <w:ilvl w:val="0"/>
          <w:numId w:val="15"/>
        </w:numPr>
        <w:ind w:left="567" w:hanging="283"/>
        <w:jc w:val="both"/>
        <w:rPr>
          <w:rFonts w:ascii="Hacen Liner Print-out" w:hAnsi="Hacen Liner Print-out" w:cs="Hacen Liner Print-out"/>
          <w:rtl/>
          <w:lang w:bidi="ar-MA"/>
        </w:rPr>
      </w:pPr>
      <w:r w:rsidRPr="00374F99">
        <w:rPr>
          <w:rStyle w:val="NotedebasdepageCar"/>
        </w:rPr>
        <w:footnoteRef/>
      </w:r>
      <w:r w:rsidRPr="00374F99">
        <w:t xml:space="preserve">- </w:t>
      </w:r>
      <w:r w:rsidRPr="00374F99">
        <w:rPr>
          <w:lang w:bidi="ar-MA"/>
        </w:rPr>
        <w:t xml:space="preserve">Boncourt, Martine. </w:t>
      </w:r>
      <w:r w:rsidRPr="00374F99">
        <w:rPr>
          <w:u w:val="single"/>
          <w:lang w:bidi="ar-MA"/>
        </w:rPr>
        <w:t>La Poésie à l’Ecole L’Indispensable Superflu</w:t>
      </w:r>
      <w:r w:rsidRPr="00374F99">
        <w:rPr>
          <w:lang w:bidi="ar-MA"/>
        </w:rPr>
        <w:t xml:space="preserve">. </w:t>
      </w:r>
      <w:r w:rsidR="00374F99" w:rsidRPr="00374F99">
        <w:rPr>
          <w:rFonts w:ascii="Hacen Liner Print-out" w:hAnsi="Hacen Liner Print-out" w:cs="Hacen Liner Print-out"/>
          <w:lang w:bidi="ar-MA"/>
        </w:rPr>
        <w:t>France: Champ Social Superflu, 2007</w:t>
      </w:r>
      <w:r w:rsidRPr="00374F99">
        <w:rPr>
          <w:lang w:bidi="ar-MA"/>
        </w:rPr>
        <w:t>, p 16.</w:t>
      </w:r>
    </w:p>
  </w:footnote>
  <w:footnote w:id="29">
    <w:p w:rsidR="003F6F97" w:rsidRPr="00374F99" w:rsidRDefault="003F6F97" w:rsidP="00CF28A6">
      <w:pPr>
        <w:pStyle w:val="Notedebasdepage"/>
        <w:rPr>
          <w:rtl/>
          <w:lang w:bidi="ar-MA"/>
        </w:rPr>
      </w:pPr>
      <w:r w:rsidRPr="00374F99">
        <w:rPr>
          <w:rStyle w:val="Appelnotedebasdep"/>
        </w:rPr>
        <w:footnoteRef/>
      </w:r>
      <w:r w:rsidRPr="00374F99">
        <w:t>- Ibid.</w:t>
      </w:r>
    </w:p>
  </w:footnote>
  <w:footnote w:id="30">
    <w:p w:rsidR="003F6F97" w:rsidRPr="00374F99" w:rsidRDefault="003F6F97" w:rsidP="00CF28A6">
      <w:pPr>
        <w:pStyle w:val="Notedebasdepage"/>
        <w:bidi/>
        <w:rPr>
          <w:rtl/>
          <w:lang w:bidi="ar-MA"/>
        </w:rPr>
      </w:pPr>
      <w:r w:rsidRPr="00374F99">
        <w:rPr>
          <w:rStyle w:val="Appelnotedebasdep"/>
        </w:rPr>
        <w:footnoteRef/>
      </w:r>
      <w:r w:rsidRPr="00374F99">
        <w:rPr>
          <w:rFonts w:hint="cs"/>
          <w:rtl/>
          <w:lang w:bidi="ar-MA"/>
        </w:rPr>
        <w:t xml:space="preserve">- </w:t>
      </w:r>
      <w:r w:rsidRPr="00374F99">
        <w:rPr>
          <w:rFonts w:ascii="Simplified Arabic" w:hAnsi="Simplified Arabic" w:cs="Simplified Arabic"/>
          <w:rtl/>
          <w:lang w:bidi="ar-MA"/>
        </w:rPr>
        <w:t>بول ريكور: نظرية التأويل  الخطاب و فائض المعنى، تر.سعيد الغانمي، المركز الثقافي العربي، 2006، ص 129.</w:t>
      </w:r>
    </w:p>
  </w:footnote>
  <w:footnote w:id="31">
    <w:p w:rsidR="003F6F97" w:rsidRPr="00374F99" w:rsidRDefault="003F6F97" w:rsidP="00CF28A6">
      <w:pPr>
        <w:pStyle w:val="Notedebasdepage"/>
        <w:bidi/>
        <w:rPr>
          <w:rtl/>
          <w:lang w:bidi="ar-MA"/>
        </w:rPr>
      </w:pPr>
      <w:r w:rsidRPr="00374F99">
        <w:rPr>
          <w:rStyle w:val="Appelnotedebasdep"/>
        </w:rPr>
        <w:footnoteRef/>
      </w:r>
      <w:r w:rsidRPr="00374F99">
        <w:rPr>
          <w:rFonts w:hint="cs"/>
          <w:rtl/>
          <w:lang w:bidi="ar-MA"/>
        </w:rPr>
        <w:t xml:space="preserve">- </w:t>
      </w:r>
      <w:r w:rsidRPr="00374F99">
        <w:rPr>
          <w:rFonts w:ascii="Simplified Arabic" w:hAnsi="Simplified Arabic" w:cs="Simplified Arabic"/>
          <w:rtl/>
          <w:lang w:bidi="ar-MA"/>
        </w:rPr>
        <w:t xml:space="preserve">جون كوهن: بنية اللغة الشعرية، </w:t>
      </w:r>
      <w:r w:rsidRPr="00374F99">
        <w:rPr>
          <w:rFonts w:ascii="Simplified Arabic" w:hAnsi="Simplified Arabic" w:cs="Simplified Arabic" w:hint="cs"/>
          <w:rtl/>
          <w:lang w:bidi="ar-MA"/>
        </w:rPr>
        <w:t>مرجع سابق</w:t>
      </w:r>
      <w:r w:rsidRPr="00374F99">
        <w:rPr>
          <w:rFonts w:hint="cs"/>
          <w:rtl/>
          <w:lang w:bidi="ar-MA"/>
        </w:rPr>
        <w:t xml:space="preserve">، ص </w:t>
      </w:r>
      <w:r w:rsidRPr="00374F99">
        <w:rPr>
          <w:rFonts w:ascii="Simplified Arabic" w:hAnsi="Simplified Arabic" w:cs="Simplified Arabic"/>
          <w:rtl/>
          <w:lang w:bidi="ar-MA"/>
        </w:rPr>
        <w:t>107</w:t>
      </w:r>
      <w:r w:rsidRPr="00374F99">
        <w:rPr>
          <w:rFonts w:hint="cs"/>
          <w:rtl/>
          <w:lang w:bidi="ar-MA"/>
        </w:rPr>
        <w:t>.</w:t>
      </w:r>
    </w:p>
  </w:footnote>
  <w:footnote w:id="32">
    <w:p w:rsidR="003F6F97" w:rsidRPr="00374F99" w:rsidRDefault="003F6F97" w:rsidP="00CF28A6">
      <w:pPr>
        <w:pStyle w:val="Notedebasdepage"/>
        <w:bidi/>
        <w:rPr>
          <w:rFonts w:ascii="Simplified Arabic" w:hAnsi="Simplified Arabic" w:cs="Simplified Arabic"/>
          <w:rtl/>
          <w:lang w:bidi="ar-MA"/>
        </w:rPr>
      </w:pPr>
      <w:r w:rsidRPr="00374F99">
        <w:rPr>
          <w:rStyle w:val="Appelnotedebasdep"/>
          <w:rFonts w:ascii="Simplified Arabic" w:hAnsi="Simplified Arabic" w:cs="Simplified Arabic"/>
        </w:rPr>
        <w:footnoteRef/>
      </w:r>
      <w:r w:rsidR="00374F99">
        <w:rPr>
          <w:rFonts w:ascii="Simplified Arabic" w:hAnsi="Simplified Arabic" w:cs="Simplified Arabic"/>
          <w:rtl/>
        </w:rPr>
        <w:t>- المرجع نفسه</w:t>
      </w:r>
      <w:r w:rsidRPr="00374F99">
        <w:rPr>
          <w:rFonts w:ascii="Simplified Arabic" w:hAnsi="Simplified Arabic" w:cs="Simplified Arabic"/>
          <w:rtl/>
        </w:rPr>
        <w:t>.</w:t>
      </w:r>
    </w:p>
  </w:footnote>
  <w:footnote w:id="33">
    <w:p w:rsidR="003F6F97" w:rsidRPr="00374F99" w:rsidRDefault="003F6F97" w:rsidP="00CF28A6">
      <w:pPr>
        <w:pStyle w:val="Notedebasdepage"/>
        <w:bidi/>
        <w:rPr>
          <w:rFonts w:ascii="Simplified Arabic" w:hAnsi="Simplified Arabic" w:cs="Simplified Arabic"/>
          <w:rtl/>
          <w:lang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rPr>
        <w:t>- المرجع نفسه، ص 62.</w:t>
      </w:r>
    </w:p>
  </w:footnote>
  <w:footnote w:id="34">
    <w:p w:rsidR="003F6F97" w:rsidRPr="00374F99" w:rsidRDefault="003F6F97" w:rsidP="00CF28A6">
      <w:pPr>
        <w:pStyle w:val="Notedebasdepage"/>
        <w:bidi/>
        <w:rPr>
          <w:rFonts w:ascii="Simplified Arabic" w:hAnsi="Simplified Arabic" w:cs="Simplified Arabic"/>
          <w:rtl/>
          <w:lang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rPr>
        <w:t>- المرجع نفسه، ص 106.</w:t>
      </w:r>
    </w:p>
  </w:footnote>
  <w:footnote w:id="35">
    <w:p w:rsidR="003F6F97" w:rsidRPr="00374F99" w:rsidRDefault="003F6F97" w:rsidP="00CF28A6">
      <w:pPr>
        <w:pStyle w:val="Notedebasdepage"/>
        <w:bidi/>
        <w:rPr>
          <w:rtl/>
          <w:lang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lang w:bidi="ar-MA"/>
        </w:rPr>
        <w:t>- المرجع نفسه، ص 111</w:t>
      </w:r>
      <w:r w:rsidRPr="00374F99">
        <w:rPr>
          <w:rFonts w:hint="cs"/>
          <w:rtl/>
          <w:lang w:bidi="ar-MA"/>
        </w:rPr>
        <w:t>.</w:t>
      </w:r>
    </w:p>
  </w:footnote>
  <w:footnote w:id="36">
    <w:p w:rsidR="003F6F97" w:rsidRPr="00374F99" w:rsidRDefault="003F6F97" w:rsidP="00CF28A6">
      <w:pPr>
        <w:pStyle w:val="Notedebasdepage"/>
        <w:rPr>
          <w:rtl/>
          <w:lang w:bidi="ar-MA"/>
        </w:rPr>
      </w:pPr>
      <w:r w:rsidRPr="00374F99">
        <w:rPr>
          <w:rStyle w:val="Appelnotedebasdep"/>
        </w:rPr>
        <w:footnoteRef/>
      </w:r>
      <w:r w:rsidRPr="00374F99">
        <w:rPr>
          <w:rFonts w:hint="cs"/>
          <w:rtl/>
          <w:lang w:bidi="ar-MA"/>
        </w:rPr>
        <w:t>-</w:t>
      </w:r>
      <w:r w:rsidRPr="00374F99">
        <w:rPr>
          <w:lang w:val="en-US" w:bidi="ar-MA"/>
        </w:rPr>
        <w:t>Betty Adcock : The Creative Process : Poetry, The North Carolina Historical Review, Vol.56, No.2, April 79,p 202.</w:t>
      </w:r>
      <w:r w:rsidRPr="00374F99">
        <w:rPr>
          <w:lang w:val="en-US"/>
        </w:rPr>
        <w:t>.</w:t>
      </w:r>
    </w:p>
  </w:footnote>
  <w:footnote w:id="37">
    <w:p w:rsidR="003F6F97" w:rsidRPr="00374F99" w:rsidRDefault="003F6F97" w:rsidP="00CF28A6">
      <w:pPr>
        <w:pStyle w:val="Notedebasdepage"/>
        <w:rPr>
          <w:lang w:val="en-US" w:bidi="ar-MA"/>
        </w:rPr>
      </w:pPr>
      <w:r w:rsidRPr="00374F99">
        <w:rPr>
          <w:rStyle w:val="Appelnotedebasdep"/>
        </w:rPr>
        <w:footnoteRef/>
      </w:r>
      <w:r w:rsidRPr="00374F99">
        <w:rPr>
          <w:rFonts w:hint="cs"/>
          <w:rtl/>
          <w:lang w:bidi="ar-MA"/>
        </w:rPr>
        <w:t>-</w:t>
      </w:r>
      <w:r w:rsidRPr="00374F99">
        <w:rPr>
          <w:lang w:bidi="ar-MA"/>
        </w:rPr>
        <w:t xml:space="preserve">Briolet,Daniel. </w:t>
      </w:r>
      <w:r w:rsidRPr="00374F99">
        <w:rPr>
          <w:u w:val="single"/>
          <w:lang w:bidi="ar-MA"/>
        </w:rPr>
        <w:t>Poésie et Enseignement</w:t>
      </w:r>
      <w:r w:rsidRPr="00374F99">
        <w:rPr>
          <w:lang w:bidi="ar-MA"/>
        </w:rPr>
        <w:t>.</w:t>
      </w:r>
      <w:r w:rsidRPr="00374F99">
        <w:rPr>
          <w:rFonts w:cs="Simplified Arabic"/>
          <w:lang w:val="en-US"/>
        </w:rPr>
        <w:t>Op cit</w:t>
      </w:r>
      <w:r w:rsidRPr="00374F99">
        <w:rPr>
          <w:lang w:val="en-US" w:bidi="ar-MA"/>
        </w:rPr>
        <w:t>, p.8.</w:t>
      </w:r>
    </w:p>
    <w:p w:rsidR="003F6F97" w:rsidRPr="00374F99" w:rsidRDefault="003F6F97" w:rsidP="00CF28A6">
      <w:pPr>
        <w:pStyle w:val="Notedebasdepage"/>
        <w:rPr>
          <w:lang w:val="en-US" w:bidi="ar-MA"/>
        </w:rPr>
      </w:pPr>
    </w:p>
  </w:footnote>
  <w:footnote w:id="38">
    <w:p w:rsidR="003F6F97" w:rsidRPr="004B31AC" w:rsidRDefault="003F6F97" w:rsidP="00CF28A6">
      <w:pPr>
        <w:pStyle w:val="Notedebasdepage"/>
        <w:rPr>
          <w:szCs w:val="24"/>
          <w:rtl/>
          <w:lang w:val="en-US" w:bidi="ar-MA"/>
        </w:rPr>
      </w:pPr>
      <w:r w:rsidRPr="004B31AC">
        <w:rPr>
          <w:rStyle w:val="Appelnotedebasdep"/>
          <w:szCs w:val="24"/>
        </w:rPr>
        <w:footnoteRef/>
      </w:r>
      <w:r w:rsidRPr="004B31AC">
        <w:rPr>
          <w:szCs w:val="24"/>
          <w:lang w:val="en-US"/>
        </w:rPr>
        <w:t>-</w:t>
      </w:r>
      <w:r w:rsidRPr="004B31AC">
        <w:rPr>
          <w:szCs w:val="24"/>
          <w:lang w:val="en-US" w:bidi="ar-MA"/>
        </w:rPr>
        <w:t xml:space="preserve"> Gibbs, Raymond W. </w:t>
      </w:r>
      <w:r w:rsidRPr="004B31AC">
        <w:rPr>
          <w:szCs w:val="24"/>
          <w:u w:val="single"/>
          <w:lang w:val="en-US" w:bidi="ar-MA"/>
        </w:rPr>
        <w:t>The Poetic Mind, Figurative Thought Language and Understanding.</w:t>
      </w:r>
      <w:r w:rsidRPr="004B31AC">
        <w:rPr>
          <w:szCs w:val="24"/>
          <w:lang w:val="en-US" w:bidi="ar-MA"/>
        </w:rPr>
        <w:t>U.K:Cambridge University Press, 1994</w:t>
      </w:r>
      <w:r w:rsidRPr="004B31AC">
        <w:rPr>
          <w:szCs w:val="24"/>
          <w:lang w:val="en-US"/>
        </w:rPr>
        <w:t xml:space="preserve"> , p225.</w:t>
      </w:r>
    </w:p>
  </w:footnote>
  <w:footnote w:id="39">
    <w:p w:rsidR="003F6F97" w:rsidRPr="000B6B1D" w:rsidRDefault="003F6F97" w:rsidP="00CF28A6">
      <w:pPr>
        <w:pStyle w:val="Notedebasdepage"/>
        <w:rPr>
          <w:lang w:val="en-US" w:bidi="ar-MA"/>
        </w:rPr>
      </w:pPr>
      <w:r>
        <w:rPr>
          <w:rStyle w:val="Appelnotedebasdep"/>
        </w:rPr>
        <w:footnoteRef/>
      </w:r>
      <w:r>
        <w:rPr>
          <w:lang w:val="en-US"/>
        </w:rPr>
        <w:t>-Ibid</w:t>
      </w:r>
      <w:r w:rsidRPr="000B6B1D">
        <w:rPr>
          <w:lang w:val="en-US"/>
        </w:rPr>
        <w:t>.</w:t>
      </w:r>
    </w:p>
  </w:footnote>
  <w:footnote w:id="40">
    <w:p w:rsidR="003F6F97" w:rsidRPr="004B31AC" w:rsidRDefault="003F6F97" w:rsidP="00CF28A6">
      <w:pPr>
        <w:pStyle w:val="Notedebasdepage"/>
        <w:rPr>
          <w:lang w:val="en-US"/>
        </w:rPr>
      </w:pPr>
      <w:r>
        <w:rPr>
          <w:rStyle w:val="Appelnotedebasdep"/>
        </w:rPr>
        <w:footnoteRef/>
      </w:r>
      <w:r>
        <w:rPr>
          <w:lang w:val="en-US"/>
        </w:rPr>
        <w:t>-Ibid.</w:t>
      </w:r>
    </w:p>
  </w:footnote>
  <w:footnote w:id="41">
    <w:p w:rsidR="003F6F97" w:rsidRPr="003C4DEF" w:rsidRDefault="003F6F97" w:rsidP="007B794C">
      <w:pPr>
        <w:pStyle w:val="Notedebasdepage"/>
        <w:rPr>
          <w:rtl/>
          <w:lang w:bidi="ar-MA"/>
        </w:rPr>
      </w:pPr>
      <w:r w:rsidRPr="003C4DEF">
        <w:rPr>
          <w:rStyle w:val="Appelnotedebasdep"/>
        </w:rPr>
        <w:footnoteRef/>
      </w:r>
      <w:r w:rsidRPr="003C4DEF">
        <w:t xml:space="preserve"> -</w:t>
      </w:r>
      <w:r w:rsidRPr="003C4DEF">
        <w:rPr>
          <w:szCs w:val="24"/>
          <w:lang w:bidi="ar-MA"/>
        </w:rPr>
        <w:t xml:space="preserve"> Boncourt, Martine. </w:t>
      </w:r>
      <w:r w:rsidRPr="003C4DEF">
        <w:rPr>
          <w:szCs w:val="24"/>
          <w:u w:val="single"/>
          <w:lang w:bidi="ar-MA"/>
        </w:rPr>
        <w:t>La Poésie à l’Ecole L’Indispensable Superflu</w:t>
      </w:r>
      <w:r w:rsidRPr="003C4DEF">
        <w:t>,</w:t>
      </w:r>
      <w:r w:rsidRPr="00E03B3F">
        <w:rPr>
          <w:rFonts w:cs="Simplified Arabic"/>
          <w:szCs w:val="24"/>
        </w:rPr>
        <w:t>Op cit</w:t>
      </w:r>
      <w:r>
        <w:rPr>
          <w:rFonts w:cs="Simplified Arabic"/>
          <w:szCs w:val="24"/>
        </w:rPr>
        <w:t>,</w:t>
      </w:r>
      <w:r w:rsidRPr="003C4DEF">
        <w:t xml:space="preserve"> p.16.</w:t>
      </w:r>
    </w:p>
  </w:footnote>
  <w:footnote w:id="42">
    <w:p w:rsidR="003F6F97" w:rsidRDefault="003F6F97" w:rsidP="007B794C">
      <w:pPr>
        <w:pStyle w:val="Notedebasdepage"/>
        <w:rPr>
          <w:lang w:bidi="ar-MA"/>
        </w:rPr>
      </w:pPr>
      <w:r>
        <w:rPr>
          <w:rStyle w:val="Appelnotedebasdep"/>
        </w:rPr>
        <w:footnoteRef/>
      </w:r>
      <w:r>
        <w:rPr>
          <w:rFonts w:hint="cs"/>
          <w:rtl/>
          <w:lang w:bidi="ar-MA"/>
        </w:rPr>
        <w:t>-</w:t>
      </w:r>
      <w:r>
        <w:rPr>
          <w:lang w:bidi="ar-MA"/>
        </w:rPr>
        <w:t xml:space="preserve"> Ibid.</w:t>
      </w:r>
    </w:p>
  </w:footnote>
  <w:footnote w:id="43">
    <w:p w:rsidR="003F6F97" w:rsidRPr="00374F99" w:rsidRDefault="003F6F97" w:rsidP="0004044C">
      <w:pPr>
        <w:pStyle w:val="Notedebasdepage"/>
        <w:bidi/>
        <w:rPr>
          <w:rtl/>
          <w:lang w:val="en-US" w:bidi="ar-MA"/>
        </w:rPr>
      </w:pPr>
      <w:r w:rsidRPr="00374F99">
        <w:rPr>
          <w:rStyle w:val="Appelnotedebasdep"/>
        </w:rPr>
        <w:footnoteRef/>
      </w:r>
      <w:r w:rsidRPr="00374F99">
        <w:rPr>
          <w:rFonts w:hint="cs"/>
          <w:rtl/>
          <w:lang w:val="en-US" w:bidi="ar-MA"/>
        </w:rPr>
        <w:t xml:space="preserve">- </w:t>
      </w:r>
      <w:r w:rsidRPr="00374F99">
        <w:rPr>
          <w:rFonts w:ascii="Simplified Arabic" w:hAnsi="Simplified Arabic" w:cs="Simplified Arabic"/>
          <w:rtl/>
          <w:lang w:bidi="ar-MA"/>
        </w:rPr>
        <w:t>جون كوهن: بنية اللغة الشعرية،</w:t>
      </w:r>
      <w:r w:rsidRPr="00374F99">
        <w:rPr>
          <w:rFonts w:ascii="Simplified Arabic" w:hAnsi="Simplified Arabic" w:cs="Simplified Arabic" w:hint="cs"/>
          <w:rtl/>
          <w:lang w:bidi="ar-MA"/>
        </w:rPr>
        <w:t xml:space="preserve"> مرجع سابق، ص 109.</w:t>
      </w:r>
    </w:p>
  </w:footnote>
  <w:footnote w:id="44">
    <w:p w:rsidR="003F6F97" w:rsidRPr="00374F99" w:rsidRDefault="003F6F97" w:rsidP="0004044C">
      <w:pPr>
        <w:pStyle w:val="Notedebasdepage"/>
        <w:bidi/>
        <w:rPr>
          <w:rFonts w:ascii="Simplified Arabic" w:hAnsi="Simplified Arabic" w:cs="Simplified Arabic"/>
          <w:rtl/>
          <w:lang w:val="en-US"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lang w:val="en-US" w:bidi="ar-MA"/>
        </w:rPr>
        <w:t>- المرجع نفسه.</w:t>
      </w:r>
    </w:p>
  </w:footnote>
  <w:footnote w:id="45">
    <w:p w:rsidR="003F6F97" w:rsidRPr="00374F99" w:rsidRDefault="003F6F97" w:rsidP="0004044C">
      <w:pPr>
        <w:pStyle w:val="Notedebasdepage"/>
        <w:bidi/>
        <w:rPr>
          <w:rFonts w:ascii="Simplified Arabic" w:hAnsi="Simplified Arabic" w:cs="Simplified Arabic"/>
          <w:rtl/>
          <w:lang w:val="en-US"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lang w:val="en-US" w:bidi="ar-MA"/>
        </w:rPr>
        <w:t>- المرجع نفسه.</w:t>
      </w:r>
    </w:p>
  </w:footnote>
  <w:footnote w:id="46">
    <w:p w:rsidR="003F6F97" w:rsidRPr="00374F99" w:rsidRDefault="003F6F97" w:rsidP="0004044C">
      <w:pPr>
        <w:pStyle w:val="Notedebasdepage"/>
        <w:bidi/>
        <w:rPr>
          <w:rtl/>
          <w:lang w:bidi="ar-MA"/>
        </w:rPr>
      </w:pPr>
      <w:r w:rsidRPr="00374F99">
        <w:rPr>
          <w:rStyle w:val="Appelnotedebasdep"/>
        </w:rPr>
        <w:footnoteRef/>
      </w:r>
      <w:r w:rsidRPr="00374F99">
        <w:rPr>
          <w:rFonts w:hint="cs"/>
          <w:rtl/>
          <w:lang w:bidi="ar-MA"/>
        </w:rPr>
        <w:t>- المرجع نفسه، ص 111.</w:t>
      </w:r>
    </w:p>
  </w:footnote>
  <w:footnote w:id="47">
    <w:p w:rsidR="003F6F97" w:rsidRPr="00374F99" w:rsidRDefault="003F6F97" w:rsidP="0004044C">
      <w:pPr>
        <w:pStyle w:val="Notedebasdepage"/>
        <w:bidi/>
        <w:rPr>
          <w:rtl/>
          <w:lang w:bidi="ar-MA"/>
        </w:rPr>
      </w:pPr>
      <w:r w:rsidRPr="00374F99">
        <w:rPr>
          <w:rStyle w:val="Appelnotedebasdep"/>
        </w:rPr>
        <w:footnoteRef/>
      </w:r>
      <w:r w:rsidRPr="00374F99">
        <w:rPr>
          <w:rFonts w:hint="cs"/>
          <w:rtl/>
        </w:rPr>
        <w:t>- محمد حمود: بعض صعوبات التلاميذ اللغوية في قراءة النص الشعري، آفاق تربوية، العدد4، السنة الأولى، 1991، ص117.</w:t>
      </w:r>
    </w:p>
  </w:footnote>
  <w:footnote w:id="48">
    <w:p w:rsidR="003F6F97" w:rsidRPr="00374F99" w:rsidRDefault="003F6F97" w:rsidP="0004044C">
      <w:pPr>
        <w:pStyle w:val="Notedebasdepage"/>
        <w:bidi/>
        <w:rPr>
          <w:rtl/>
          <w:lang w:bidi="ar-MA"/>
        </w:rPr>
      </w:pPr>
      <w:r w:rsidRPr="00374F99">
        <w:rPr>
          <w:rStyle w:val="Appelnotedebasdep"/>
        </w:rPr>
        <w:footnoteRef/>
      </w:r>
      <w:r w:rsidRPr="00374F99">
        <w:rPr>
          <w:rFonts w:hint="cs"/>
          <w:rtl/>
          <w:lang w:bidi="ar-MA"/>
        </w:rPr>
        <w:t xml:space="preserve">- </w:t>
      </w:r>
      <w:r w:rsidRPr="00374F99">
        <w:rPr>
          <w:rFonts w:ascii="Simplified Arabic" w:hAnsi="Simplified Arabic" w:cs="Simplified Arabic"/>
          <w:rtl/>
          <w:lang w:bidi="ar-MA"/>
        </w:rPr>
        <w:t>جون كوهن: بنية اللغة الشعرية، مرجع سابق، ص109، 110.</w:t>
      </w:r>
    </w:p>
  </w:footnote>
  <w:footnote w:id="49">
    <w:p w:rsidR="003F6F97" w:rsidRPr="00374F99" w:rsidRDefault="003F6F97" w:rsidP="0004044C">
      <w:pPr>
        <w:pStyle w:val="Notedebasdepage"/>
        <w:bidi/>
        <w:rPr>
          <w:rtl/>
          <w:lang w:val="en-US"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lang w:val="en-US" w:bidi="ar-MA"/>
        </w:rPr>
        <w:t>- المرجع نفسه، ص 112</w:t>
      </w:r>
      <w:r w:rsidRPr="00374F99">
        <w:rPr>
          <w:rFonts w:hint="cs"/>
          <w:rtl/>
          <w:lang w:val="en-US" w:bidi="ar-MA"/>
        </w:rPr>
        <w:t>.</w:t>
      </w:r>
    </w:p>
  </w:footnote>
  <w:footnote w:id="50">
    <w:p w:rsidR="003F6F97" w:rsidRPr="00374F99" w:rsidRDefault="003F6F97" w:rsidP="0004044C">
      <w:pPr>
        <w:pStyle w:val="Notedebasdepage"/>
        <w:bidi/>
        <w:rPr>
          <w:rFonts w:ascii="Simplified Arabic" w:hAnsi="Simplified Arabic" w:cs="Simplified Arabic"/>
          <w:rtl/>
          <w:lang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lang w:bidi="ar-MA"/>
        </w:rPr>
        <w:t>- المرجع نفسه، ص120،121،122،123،124.</w:t>
      </w:r>
    </w:p>
  </w:footnote>
  <w:footnote w:id="51">
    <w:p w:rsidR="003F6F97" w:rsidRPr="00374F99" w:rsidRDefault="003F6F97" w:rsidP="0004044C">
      <w:pPr>
        <w:pStyle w:val="Notedebasdepage"/>
        <w:bidi/>
        <w:rPr>
          <w:rFonts w:ascii="Simplified Arabic" w:hAnsi="Simplified Arabic" w:cs="Simplified Arabic"/>
          <w:rtl/>
          <w:lang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lang w:bidi="ar-MA"/>
        </w:rPr>
        <w:t>- المرجع نفسه، ص 123.</w:t>
      </w:r>
    </w:p>
  </w:footnote>
  <w:footnote w:id="52">
    <w:p w:rsidR="003F6F97" w:rsidRPr="00374F99" w:rsidRDefault="003F6F97" w:rsidP="0004044C">
      <w:pPr>
        <w:pStyle w:val="Notedebasdepage"/>
        <w:bidi/>
        <w:rPr>
          <w:rFonts w:ascii="Simplified Arabic" w:hAnsi="Simplified Arabic" w:cs="Simplified Arabic"/>
          <w:rtl/>
          <w:lang w:bidi="ar-MA"/>
        </w:rPr>
      </w:pPr>
      <w:r w:rsidRPr="00374F99">
        <w:rPr>
          <w:rStyle w:val="Appelnotedebasdep"/>
          <w:rFonts w:ascii="Simplified Arabic" w:hAnsi="Simplified Arabic" w:cs="Simplified Arabic"/>
        </w:rPr>
        <w:footnoteRef/>
      </w:r>
      <w:r w:rsidRPr="00374F99">
        <w:rPr>
          <w:rFonts w:ascii="Simplified Arabic" w:hAnsi="Simplified Arabic" w:cs="Simplified Arabic"/>
          <w:rtl/>
          <w:lang w:bidi="ar-MA"/>
        </w:rPr>
        <w:t>- المرجع نفسه، ص 124.</w:t>
      </w:r>
    </w:p>
  </w:footnote>
  <w:footnote w:id="53">
    <w:p w:rsidR="003F6F97" w:rsidRPr="008555C8" w:rsidRDefault="003F6F97" w:rsidP="0004044C">
      <w:pPr>
        <w:pStyle w:val="Notedebasdepage"/>
        <w:bidi/>
        <w:rPr>
          <w:rFonts w:ascii="Simplified Arabic" w:hAnsi="Simplified Arabic" w:cs="Simplified Arabic"/>
          <w:rtl/>
          <w:lang w:bidi="ar-MA"/>
        </w:rPr>
      </w:pPr>
      <w:r w:rsidRPr="008555C8">
        <w:rPr>
          <w:rStyle w:val="Appelnotedebasdep"/>
          <w:rFonts w:ascii="Simplified Arabic" w:hAnsi="Simplified Arabic" w:cs="Simplified Arabic"/>
        </w:rPr>
        <w:footnoteRef/>
      </w:r>
      <w:r w:rsidRPr="008555C8">
        <w:rPr>
          <w:rFonts w:ascii="Simplified Arabic" w:hAnsi="Simplified Arabic" w:cs="Simplified Arabic"/>
          <w:rtl/>
          <w:lang w:bidi="ar-MA"/>
        </w:rPr>
        <w:t>- المرجع نفسه.</w:t>
      </w:r>
    </w:p>
  </w:footnote>
  <w:footnote w:id="54">
    <w:p w:rsidR="003F6F97" w:rsidRPr="008555C8" w:rsidRDefault="003F6F97" w:rsidP="0004044C">
      <w:pPr>
        <w:pStyle w:val="Notedebasdepage"/>
        <w:rPr>
          <w:lang w:val="en-US" w:bidi="ar-MA"/>
        </w:rPr>
      </w:pPr>
      <w:r w:rsidRPr="008555C8">
        <w:rPr>
          <w:rStyle w:val="Appelnotedebasdep"/>
        </w:rPr>
        <w:footnoteRef/>
      </w:r>
      <w:r w:rsidRPr="008555C8">
        <w:rPr>
          <w:lang w:val="en-US" w:bidi="ar-MA"/>
        </w:rPr>
        <w:t xml:space="preserve">-Gibbs, Raymond W. </w:t>
      </w:r>
      <w:r w:rsidRPr="008555C8">
        <w:rPr>
          <w:u w:val="single"/>
          <w:lang w:val="en-US" w:bidi="ar-MA"/>
        </w:rPr>
        <w:t>The Poetic Mind, Figurative Thought Language and Understanding.</w:t>
      </w:r>
      <w:r w:rsidRPr="008555C8">
        <w:rPr>
          <w:rFonts w:cs="Simplified Arabic"/>
        </w:rPr>
        <w:t>Op cit</w:t>
      </w:r>
      <w:r w:rsidRPr="008555C8">
        <w:rPr>
          <w:lang w:val="en-US" w:bidi="ar-MA"/>
        </w:rPr>
        <w:t>, p.212.</w:t>
      </w:r>
    </w:p>
  </w:footnote>
  <w:footnote w:id="55">
    <w:p w:rsidR="003F6F97" w:rsidRPr="008555C8" w:rsidRDefault="003F6F97" w:rsidP="0004044C">
      <w:pPr>
        <w:pStyle w:val="Notedebasdepage"/>
        <w:rPr>
          <w:rtl/>
          <w:lang w:bidi="ar-MA"/>
        </w:rPr>
      </w:pPr>
      <w:r w:rsidRPr="008555C8">
        <w:rPr>
          <w:rStyle w:val="Appelnotedebasdep"/>
        </w:rPr>
        <w:footnoteRef/>
      </w:r>
      <w:r w:rsidRPr="008555C8">
        <w:rPr>
          <w:lang w:val="en-US"/>
        </w:rPr>
        <w:t xml:space="preserve">- metaphor in organization theory, p 754. </w:t>
      </w:r>
    </w:p>
  </w:footnote>
  <w:footnote w:id="56">
    <w:p w:rsidR="003F6F97" w:rsidRPr="008555C8" w:rsidRDefault="003F6F97" w:rsidP="0004044C">
      <w:pPr>
        <w:pStyle w:val="Notedebasdepage"/>
        <w:bidi/>
        <w:rPr>
          <w:rFonts w:ascii="Simplified Arabic" w:hAnsi="Simplified Arabic" w:cs="Simplified Arabic"/>
          <w:rtl/>
          <w:lang w:bidi="ar-MA"/>
        </w:rPr>
      </w:pPr>
      <w:r w:rsidRPr="008555C8">
        <w:rPr>
          <w:rStyle w:val="Appelnotedebasdep"/>
          <w:rFonts w:ascii="Simplified Arabic" w:hAnsi="Simplified Arabic" w:cs="Simplified Arabic"/>
        </w:rPr>
        <w:footnoteRef/>
      </w:r>
      <w:r w:rsidRPr="008555C8">
        <w:rPr>
          <w:rFonts w:ascii="Simplified Arabic" w:hAnsi="Simplified Arabic" w:cs="Simplified Arabic"/>
          <w:rtl/>
        </w:rPr>
        <w:t>- د.محمد الولي: الصورة الشعرية في الخطاب البلاغي و النقدي، المركز الثقافي العربي، المغرب، 1990، ص 23.</w:t>
      </w:r>
    </w:p>
  </w:footnote>
  <w:footnote w:id="57">
    <w:p w:rsidR="003F6F97" w:rsidRPr="008555C8" w:rsidRDefault="003F6F97" w:rsidP="0004044C">
      <w:pPr>
        <w:pStyle w:val="Notedebasdepage"/>
        <w:bidi/>
        <w:rPr>
          <w:rFonts w:ascii="Simplified Arabic" w:hAnsi="Simplified Arabic" w:cs="Simplified Arabic"/>
          <w:rtl/>
          <w:lang w:bidi="ar-MA"/>
        </w:rPr>
      </w:pPr>
      <w:r w:rsidRPr="008555C8">
        <w:rPr>
          <w:rStyle w:val="Appelnotedebasdep"/>
          <w:rFonts w:ascii="Simplified Arabic" w:hAnsi="Simplified Arabic" w:cs="Simplified Arabic"/>
        </w:rPr>
        <w:footnoteRef/>
      </w:r>
      <w:r w:rsidRPr="008555C8">
        <w:rPr>
          <w:rFonts w:ascii="Simplified Arabic" w:hAnsi="Simplified Arabic" w:cs="Simplified Arabic"/>
          <w:rtl/>
        </w:rPr>
        <w:t>- المرجع نفسه.</w:t>
      </w:r>
    </w:p>
  </w:footnote>
  <w:footnote w:id="58">
    <w:p w:rsidR="003F6F97" w:rsidRPr="008555C8" w:rsidRDefault="003F6F97" w:rsidP="00A34613">
      <w:pPr>
        <w:pStyle w:val="Notedebasdepage"/>
        <w:rPr>
          <w:lang w:val="en-US"/>
        </w:rPr>
      </w:pPr>
      <w:r w:rsidRPr="008555C8">
        <w:rPr>
          <w:rStyle w:val="Appelnotedebasdep"/>
        </w:rPr>
        <w:footnoteRef/>
      </w:r>
      <w:r w:rsidRPr="008555C8">
        <w:rPr>
          <w:lang w:val="en-US"/>
        </w:rPr>
        <w:t>-Ibid</w:t>
      </w:r>
      <w:r w:rsidRPr="008555C8">
        <w:rPr>
          <w:lang w:val="en-US" w:bidi="ar-MA"/>
        </w:rPr>
        <w:t>, p.5.</w:t>
      </w:r>
    </w:p>
  </w:footnote>
  <w:footnote w:id="59">
    <w:p w:rsidR="003F6F97" w:rsidRPr="008555C8" w:rsidRDefault="003F6F97" w:rsidP="00A34613">
      <w:pPr>
        <w:pStyle w:val="Notedebasdepage"/>
        <w:rPr>
          <w:lang w:val="en-US"/>
        </w:rPr>
      </w:pPr>
      <w:r w:rsidRPr="008555C8">
        <w:rPr>
          <w:rStyle w:val="Appelnotedebasdep"/>
        </w:rPr>
        <w:footnoteRef/>
      </w:r>
      <w:r w:rsidRPr="008555C8">
        <w:rPr>
          <w:lang w:val="en-US"/>
        </w:rPr>
        <w:t>- Ibid, p.12.</w:t>
      </w:r>
    </w:p>
  </w:footnote>
  <w:footnote w:id="60">
    <w:p w:rsidR="003F6F97" w:rsidRPr="008555C8" w:rsidRDefault="003F6F97" w:rsidP="00A34613">
      <w:pPr>
        <w:pStyle w:val="Notedebasdepage"/>
        <w:rPr>
          <w:lang w:val="en-US"/>
        </w:rPr>
      </w:pPr>
      <w:r w:rsidRPr="008555C8">
        <w:rPr>
          <w:rStyle w:val="Appelnotedebasdep"/>
        </w:rPr>
        <w:footnoteRef/>
      </w:r>
      <w:r w:rsidRPr="008555C8">
        <w:rPr>
          <w:lang w:val="en-US"/>
        </w:rPr>
        <w:t>-Boden, Margaret. “Creativity: How Does It Works”</w:t>
      </w:r>
      <w:r w:rsidRPr="008555C8">
        <w:rPr>
          <w:u w:val="single"/>
          <w:lang w:val="en-US" w:bidi="ar-MA"/>
        </w:rPr>
        <w:t>The Idea of Creativity</w:t>
      </w:r>
      <w:r w:rsidRPr="008555C8">
        <w:rPr>
          <w:lang w:val="en-US" w:bidi="ar-MA"/>
        </w:rPr>
        <w:t>.Op cit ,</w:t>
      </w:r>
      <w:r w:rsidRPr="008555C8">
        <w:rPr>
          <w:lang w:val="en-US"/>
        </w:rPr>
        <w:t xml:space="preserve"> p. 238.</w:t>
      </w:r>
    </w:p>
  </w:footnote>
  <w:footnote w:id="61">
    <w:p w:rsidR="003F6F97" w:rsidRPr="008555C8" w:rsidRDefault="003F6F97" w:rsidP="00A34613">
      <w:pPr>
        <w:pStyle w:val="Notedebasdepage"/>
        <w:rPr>
          <w:lang w:val="en-US"/>
        </w:rPr>
      </w:pPr>
      <w:r w:rsidRPr="008555C8">
        <w:rPr>
          <w:rStyle w:val="Appelnotedebasdep"/>
        </w:rPr>
        <w:footnoteRef/>
      </w:r>
      <w:r w:rsidRPr="008555C8">
        <w:rPr>
          <w:rFonts w:hint="cs"/>
          <w:rtl/>
          <w:lang w:val="en-US"/>
        </w:rPr>
        <w:t>-</w:t>
      </w:r>
      <w:r w:rsidRPr="008555C8">
        <w:rPr>
          <w:lang w:val="en-US"/>
        </w:rPr>
        <w:t>Ibid, 237.</w:t>
      </w:r>
    </w:p>
  </w:footnote>
  <w:footnote w:id="62">
    <w:p w:rsidR="003F6F97" w:rsidRDefault="003F6F97" w:rsidP="00A34613">
      <w:pPr>
        <w:pStyle w:val="Notedebasdepage"/>
        <w:rPr>
          <w:lang w:val="en-US" w:bidi="ar-MA"/>
        </w:rPr>
      </w:pPr>
      <w:r w:rsidRPr="008555C8">
        <w:rPr>
          <w:rStyle w:val="Appelnotedebasdep"/>
        </w:rPr>
        <w:footnoteRef/>
      </w:r>
      <w:r w:rsidRPr="008555C8">
        <w:rPr>
          <w:rFonts w:hint="cs"/>
          <w:rtl/>
          <w:lang w:val="en-US" w:bidi="ar-MA"/>
        </w:rPr>
        <w:t>-</w:t>
      </w:r>
      <w:r w:rsidRPr="008555C8">
        <w:rPr>
          <w:lang w:val="en-US"/>
        </w:rPr>
        <w:t xml:space="preserve">Rothenberg, Albert “Visual Art. </w:t>
      </w:r>
      <w:r w:rsidRPr="008555C8">
        <w:rPr>
          <w:lang w:val="en-US" w:bidi="ar-MA"/>
        </w:rPr>
        <w:t xml:space="preserve">Homospatial thinking in The Creative Process” </w:t>
      </w:r>
      <w:r w:rsidRPr="008555C8">
        <w:rPr>
          <w:u w:val="single"/>
          <w:lang w:val="en-US" w:bidi="ar-MA"/>
        </w:rPr>
        <w:t>Leonardo</w:t>
      </w:r>
      <w:r w:rsidRPr="008555C8">
        <w:rPr>
          <w:lang w:val="en-US" w:bidi="ar-MA"/>
        </w:rPr>
        <w:t>, Vo</w:t>
      </w:r>
      <w:r>
        <w:rPr>
          <w:lang w:val="en-US" w:bidi="ar-MA"/>
        </w:rPr>
        <w:t>l.13, No.1 (Winter, 1980),p 17</w:t>
      </w:r>
      <w:r w:rsidRPr="002B4C7A">
        <w:rPr>
          <w:lang w:val="en-US" w:bidi="ar-MA"/>
        </w:rPr>
        <w:t>.</w:t>
      </w:r>
    </w:p>
    <w:p w:rsidR="003F6F97" w:rsidRPr="0061247E" w:rsidRDefault="003F6F97" w:rsidP="00A34613">
      <w:pPr>
        <w:pStyle w:val="Notedebasdepage"/>
        <w:rPr>
          <w:sz w:val="6"/>
          <w:szCs w:val="6"/>
          <w:lang w:val="en-US" w:bidi="ar-MA"/>
        </w:rPr>
      </w:pPr>
    </w:p>
  </w:footnote>
  <w:footnote w:id="63">
    <w:p w:rsidR="003F6F97" w:rsidRPr="008555C8" w:rsidRDefault="003F6F97" w:rsidP="00A34613">
      <w:pPr>
        <w:pStyle w:val="Default"/>
        <w:rPr>
          <w:rFonts w:ascii="Calibri" w:hAnsi="Calibri"/>
          <w:sz w:val="20"/>
          <w:szCs w:val="20"/>
          <w:lang w:val="en-US"/>
        </w:rPr>
      </w:pPr>
      <w:r w:rsidRPr="008555C8">
        <w:rPr>
          <w:rStyle w:val="Appelnotedebasdep"/>
          <w:rFonts w:ascii="Calibri" w:hAnsi="Calibri"/>
          <w:sz w:val="20"/>
          <w:szCs w:val="20"/>
        </w:rPr>
        <w:footnoteRef/>
      </w:r>
      <w:r w:rsidRPr="008555C8">
        <w:rPr>
          <w:rFonts w:ascii="Calibri" w:hAnsi="Calibri"/>
          <w:sz w:val="20"/>
          <w:szCs w:val="20"/>
          <w:lang w:val="en-US"/>
        </w:rPr>
        <w:t xml:space="preserve">-  Guilford, J.P. “Can Creativity Be Developed” </w:t>
      </w:r>
      <w:r w:rsidRPr="008555C8">
        <w:rPr>
          <w:rFonts w:ascii="Calibri" w:hAnsi="Calibri"/>
          <w:sz w:val="20"/>
          <w:szCs w:val="20"/>
          <w:u w:val="single"/>
          <w:lang w:val="en-US"/>
        </w:rPr>
        <w:t>Art Education</w:t>
      </w:r>
      <w:r w:rsidRPr="008555C8">
        <w:rPr>
          <w:rFonts w:ascii="Calibri" w:hAnsi="Calibri"/>
          <w:sz w:val="20"/>
          <w:szCs w:val="20"/>
          <w:lang w:val="en-US"/>
        </w:rPr>
        <w:t>. Vol. 11, No. 6 (Jun., 1958), p5.</w:t>
      </w:r>
    </w:p>
  </w:footnote>
  <w:footnote w:id="64">
    <w:p w:rsidR="003F6F97" w:rsidRPr="008555C8" w:rsidRDefault="003F6F97" w:rsidP="008555C8">
      <w:pPr>
        <w:pStyle w:val="Notedebasdepage"/>
        <w:rPr>
          <w:rtl/>
          <w:lang w:val="en-US" w:bidi="ar-MA"/>
        </w:rPr>
      </w:pPr>
      <w:r w:rsidRPr="008555C8">
        <w:rPr>
          <w:rStyle w:val="Appelnotedebasdep"/>
        </w:rPr>
        <w:footnoteRef/>
      </w:r>
      <w:r w:rsidR="008555C8">
        <w:rPr>
          <w:lang w:val="en-US"/>
        </w:rPr>
        <w:t>-  Ibid, p6.</w:t>
      </w:r>
    </w:p>
  </w:footnote>
  <w:footnote w:id="65">
    <w:p w:rsidR="003F6F97" w:rsidRPr="008555C8" w:rsidRDefault="003F6F97" w:rsidP="008555C8">
      <w:pPr>
        <w:pStyle w:val="Notedebasdepage"/>
        <w:rPr>
          <w:rtl/>
          <w:lang w:val="en-US" w:bidi="ar-MA"/>
        </w:rPr>
      </w:pPr>
      <w:r w:rsidRPr="008555C8">
        <w:rPr>
          <w:rStyle w:val="Appelnotedebasdep"/>
        </w:rPr>
        <w:footnoteRef/>
      </w:r>
      <w:r w:rsidRPr="008555C8">
        <w:rPr>
          <w:lang w:val="en-US"/>
        </w:rPr>
        <w:t xml:space="preserve"> Guilford, J.P. “Creativity in Secondary School” The High School Journal. V</w:t>
      </w:r>
      <w:r w:rsidR="008555C8">
        <w:rPr>
          <w:lang w:val="en-US"/>
        </w:rPr>
        <w:t>ol.48, No.8 (May, 1965), P.452.</w:t>
      </w:r>
    </w:p>
  </w:footnote>
  <w:footnote w:id="66">
    <w:p w:rsidR="003F6F97" w:rsidRPr="008555C8" w:rsidRDefault="003F6F97" w:rsidP="008555C8">
      <w:pPr>
        <w:pStyle w:val="Notedebasdepage"/>
        <w:rPr>
          <w:lang w:bidi="ar-MA"/>
        </w:rPr>
      </w:pPr>
      <w:r w:rsidRPr="008555C8">
        <w:rPr>
          <w:rStyle w:val="Appelnotedebasdep"/>
        </w:rPr>
        <w:footnoteRef/>
      </w:r>
      <w:r w:rsidRPr="008555C8">
        <w:rPr>
          <w:rFonts w:hint="cs"/>
          <w:rtl/>
          <w:lang w:val="en-US"/>
        </w:rPr>
        <w:t>-</w:t>
      </w:r>
      <w:r w:rsidRPr="008555C8">
        <w:rPr>
          <w:lang w:val="en-US"/>
        </w:rPr>
        <w:t xml:space="preserve"> Guilford, J.P. “Can Creativity Be Developed”</w:t>
      </w:r>
      <w:r w:rsidRPr="008555C8">
        <w:rPr>
          <w:u w:val="single"/>
          <w:lang w:val="en-US"/>
        </w:rPr>
        <w:t>Art Education</w:t>
      </w:r>
      <w:r w:rsidRPr="008555C8">
        <w:rPr>
          <w:lang w:val="en-US"/>
        </w:rPr>
        <w:t>. Vol. 11, No. 6 (Jun., 1958), p.</w:t>
      </w:r>
      <w:r w:rsidRPr="008555C8">
        <w:rPr>
          <w:rFonts w:hint="cs"/>
          <w:rtl/>
          <w:lang w:val="en-US"/>
        </w:rPr>
        <w:t>.14</w:t>
      </w:r>
    </w:p>
  </w:footnote>
  <w:footnote w:id="67">
    <w:p w:rsidR="003F6F97" w:rsidRPr="008555C8" w:rsidRDefault="003F6F97" w:rsidP="008555C8">
      <w:pPr>
        <w:pStyle w:val="Notedebasdepage"/>
        <w:rPr>
          <w:rtl/>
          <w:lang w:val="en-US" w:bidi="ar-MA"/>
        </w:rPr>
      </w:pPr>
      <w:r w:rsidRPr="008555C8">
        <w:rPr>
          <w:rStyle w:val="Appelnotedebasdep"/>
        </w:rPr>
        <w:footnoteRef/>
      </w:r>
      <w:r w:rsidRPr="008555C8">
        <w:rPr>
          <w:rFonts w:hint="cs"/>
          <w:rtl/>
          <w:lang w:val="en-US"/>
        </w:rPr>
        <w:t xml:space="preserve">- </w:t>
      </w:r>
      <w:r w:rsidRPr="008555C8">
        <w:rPr>
          <w:lang w:val="en-US"/>
        </w:rPr>
        <w:t>Guilford, J.P. “Creativity in Secondary School” The High School Journal. Vol.48, No.8 (May, 1965), P.453.</w:t>
      </w:r>
    </w:p>
  </w:footnote>
  <w:footnote w:id="68">
    <w:p w:rsidR="003F6F97" w:rsidRPr="008555C8" w:rsidRDefault="003F6F97" w:rsidP="008555C8">
      <w:pPr>
        <w:pStyle w:val="Notedebasdepage"/>
        <w:rPr>
          <w:rtl/>
          <w:lang w:val="en-US" w:bidi="ar-MA"/>
        </w:rPr>
      </w:pPr>
      <w:r w:rsidRPr="008555C8">
        <w:rPr>
          <w:rStyle w:val="Appelnotedebasdep"/>
        </w:rPr>
        <w:footnoteRef/>
      </w:r>
      <w:r w:rsidRPr="008555C8">
        <w:rPr>
          <w:lang w:val="en-US"/>
        </w:rPr>
        <w:t xml:space="preserve"> - </w:t>
      </w:r>
      <w:r w:rsidRPr="008555C8">
        <w:rPr>
          <w:lang w:val="en-US" w:bidi="ar-MA"/>
        </w:rPr>
        <w:t>Guilford, J.P. “Traits of Creativity”</w:t>
      </w:r>
      <w:r w:rsidRPr="008555C8">
        <w:rPr>
          <w:u w:val="single"/>
          <w:lang w:val="en-US" w:bidi="ar-MA"/>
        </w:rPr>
        <w:t>Creativity, Selected Readings</w:t>
      </w:r>
      <w:r w:rsidRPr="008555C8">
        <w:rPr>
          <w:lang w:val="en-US" w:bidi="ar-MA"/>
        </w:rPr>
        <w:t>. P.E.Vernon (ed.)</w:t>
      </w:r>
      <w:r w:rsidRPr="008555C8">
        <w:rPr>
          <w:rFonts w:hint="cs"/>
          <w:rtl/>
          <w:lang w:val="en-US" w:bidi="ar-MA"/>
        </w:rPr>
        <w:t>.</w:t>
      </w:r>
      <w:r w:rsidRPr="008555C8">
        <w:rPr>
          <w:lang w:val="en-US" w:bidi="ar-MA"/>
        </w:rPr>
        <w:t xml:space="preserve"> USA: Penguin Books, 1982, p170.</w:t>
      </w:r>
    </w:p>
  </w:footnote>
  <w:footnote w:id="69">
    <w:p w:rsidR="003F6F97" w:rsidRPr="008555C8" w:rsidRDefault="003F6F97" w:rsidP="00A34613">
      <w:pPr>
        <w:pStyle w:val="Notedebasdepage"/>
        <w:rPr>
          <w:lang w:val="en-US"/>
        </w:rPr>
      </w:pPr>
      <w:r w:rsidRPr="008555C8">
        <w:rPr>
          <w:rStyle w:val="Appelnotedebasdep"/>
        </w:rPr>
        <w:footnoteRef/>
      </w:r>
      <w:r w:rsidRPr="008555C8">
        <w:rPr>
          <w:lang w:val="en-US"/>
        </w:rPr>
        <w:t>- Ibid.</w:t>
      </w:r>
    </w:p>
  </w:footnote>
  <w:footnote w:id="70">
    <w:p w:rsidR="003F6F97" w:rsidRPr="008555C8" w:rsidRDefault="003F6F97" w:rsidP="00A34613">
      <w:pPr>
        <w:pStyle w:val="Default"/>
        <w:rPr>
          <w:rFonts w:ascii="Calibri" w:hAnsi="Calibri"/>
          <w:sz w:val="20"/>
          <w:szCs w:val="20"/>
          <w:lang w:val="en-US"/>
        </w:rPr>
      </w:pPr>
      <w:r w:rsidRPr="008555C8">
        <w:rPr>
          <w:rStyle w:val="Appelnotedebasdep"/>
          <w:rFonts w:ascii="Calibri" w:hAnsi="Calibri"/>
          <w:sz w:val="20"/>
          <w:szCs w:val="20"/>
        </w:rPr>
        <w:footnoteRef/>
      </w:r>
      <w:r w:rsidRPr="008555C8">
        <w:rPr>
          <w:rFonts w:ascii="Calibri" w:hAnsi="Calibri"/>
          <w:sz w:val="20"/>
          <w:szCs w:val="20"/>
          <w:lang w:val="en-US"/>
        </w:rPr>
        <w:t xml:space="preserve"> - </w:t>
      </w:r>
      <w:r w:rsidRPr="008555C8">
        <w:rPr>
          <w:rFonts w:ascii="Calibri" w:hAnsi="Calibri"/>
          <w:sz w:val="20"/>
          <w:szCs w:val="20"/>
          <w:lang w:val="en-US" w:bidi="ar-MA"/>
        </w:rPr>
        <w:t>Guilford, J.P. “ Measurement and Creativity”</w:t>
      </w:r>
      <w:r w:rsidRPr="008555C8">
        <w:rPr>
          <w:rFonts w:ascii="Calibri" w:hAnsi="Calibri"/>
          <w:sz w:val="20"/>
          <w:szCs w:val="20"/>
          <w:u w:val="single"/>
          <w:lang w:val="en-US"/>
        </w:rPr>
        <w:t>Theory into Practice</w:t>
      </w:r>
      <w:r w:rsidRPr="008555C8">
        <w:rPr>
          <w:rFonts w:ascii="Calibri" w:hAnsi="Calibri"/>
          <w:sz w:val="20"/>
          <w:szCs w:val="20"/>
          <w:lang w:val="en-US"/>
        </w:rPr>
        <w:t>, Vol. 5, No. 4, Creativity (Oct., 1966), P.188.</w:t>
      </w:r>
    </w:p>
    <w:p w:rsidR="003F6F97" w:rsidRPr="0061247E" w:rsidRDefault="003F6F97" w:rsidP="00A34613">
      <w:pPr>
        <w:pStyle w:val="Default"/>
        <w:rPr>
          <w:rFonts w:ascii="Calibri" w:hAnsi="Calibri"/>
          <w:sz w:val="6"/>
          <w:szCs w:val="6"/>
          <w:lang w:val="en-US" w:bidi="ar-MA"/>
        </w:rPr>
      </w:pPr>
    </w:p>
  </w:footnote>
  <w:footnote w:id="71">
    <w:p w:rsidR="003F6F97" w:rsidRDefault="003F6F97" w:rsidP="00A34613">
      <w:pPr>
        <w:pStyle w:val="Notedebasdepage"/>
        <w:rPr>
          <w:rtl/>
          <w:lang w:bidi="ar-MA"/>
        </w:rPr>
      </w:pPr>
      <w:r>
        <w:rPr>
          <w:rStyle w:val="Appelnotedebasdep"/>
        </w:rPr>
        <w:footnoteRef/>
      </w:r>
      <w:r>
        <w:rPr>
          <w:rFonts w:hint="cs"/>
          <w:rtl/>
        </w:rPr>
        <w:t>-</w:t>
      </w:r>
      <w:r w:rsidRPr="00CB5245">
        <w:rPr>
          <w:lang w:val="en-US"/>
        </w:rPr>
        <w:t xml:space="preserve"> Guilford, J.P. </w:t>
      </w:r>
      <w:r>
        <w:rPr>
          <w:lang w:val="en-US"/>
        </w:rPr>
        <w:t>“</w:t>
      </w:r>
      <w:r w:rsidRPr="00CB5245">
        <w:rPr>
          <w:lang w:val="en-US"/>
        </w:rPr>
        <w:t>Can Creativity Be Developed</w:t>
      </w:r>
      <w:r>
        <w:rPr>
          <w:lang w:val="en-US"/>
        </w:rPr>
        <w:t>”,</w:t>
      </w:r>
      <w:r>
        <w:rPr>
          <w:szCs w:val="24"/>
          <w:lang w:val="en-US" w:bidi="ar-MA"/>
        </w:rPr>
        <w:t>Op cit</w:t>
      </w:r>
      <w:r w:rsidRPr="00CB5245">
        <w:rPr>
          <w:sz w:val="22"/>
          <w:szCs w:val="22"/>
          <w:lang w:val="en-US"/>
        </w:rPr>
        <w:t>,</w:t>
      </w:r>
      <w:r w:rsidRPr="00CB5245">
        <w:rPr>
          <w:lang w:val="en-US"/>
        </w:rPr>
        <w:t xml:space="preserve"> p</w:t>
      </w:r>
      <w:r>
        <w:rPr>
          <w:lang w:val="en-US"/>
        </w:rPr>
        <w:t>.</w:t>
      </w:r>
      <w:r>
        <w:rPr>
          <w:rFonts w:hint="cs"/>
          <w:rtl/>
          <w:lang w:val="en-US"/>
        </w:rPr>
        <w:t>.14</w:t>
      </w:r>
    </w:p>
  </w:footnote>
  <w:footnote w:id="72">
    <w:p w:rsidR="003F6F97" w:rsidRPr="00FE355F" w:rsidRDefault="003F6F97" w:rsidP="00A34613">
      <w:pPr>
        <w:pStyle w:val="Notedebasdepage"/>
        <w:rPr>
          <w:rFonts w:ascii="Simplified Arabic" w:hAnsi="Simplified Arabic" w:cs="Simplified Arabic"/>
          <w:szCs w:val="24"/>
          <w:lang w:val="en-US" w:bidi="ar-MA"/>
        </w:rPr>
      </w:pPr>
      <w:r w:rsidRPr="00BE2B51">
        <w:rPr>
          <w:rStyle w:val="Appelnotedebasdep"/>
          <w:szCs w:val="24"/>
        </w:rPr>
        <w:footnoteRef/>
      </w:r>
      <w:r>
        <w:rPr>
          <w:szCs w:val="24"/>
          <w:lang w:val="en-US"/>
        </w:rPr>
        <w:t xml:space="preserve"> -</w:t>
      </w:r>
      <w:r w:rsidRPr="00045323">
        <w:rPr>
          <w:lang w:val="en-US" w:bidi="ar-MA"/>
        </w:rPr>
        <w:t>Guilford, J.P.</w:t>
      </w:r>
      <w:r>
        <w:rPr>
          <w:lang w:val="en-US" w:bidi="ar-MA"/>
        </w:rPr>
        <w:t xml:space="preserve"> “Traits of Creativity”</w:t>
      </w:r>
      <w:r>
        <w:rPr>
          <w:szCs w:val="24"/>
          <w:lang w:val="en-US" w:bidi="ar-MA"/>
        </w:rPr>
        <w:t>,Op cit</w:t>
      </w:r>
      <w:r>
        <w:rPr>
          <w:rFonts w:ascii="Simplified Arabic" w:hAnsi="Simplified Arabic" w:cs="Simplified Arabic"/>
          <w:szCs w:val="24"/>
          <w:lang w:val="en-US" w:bidi="ar-MA"/>
        </w:rPr>
        <w:t>,</w:t>
      </w:r>
      <w:r w:rsidRPr="00BE2B51">
        <w:rPr>
          <w:rFonts w:ascii="Simplified Arabic" w:hAnsi="Simplified Arabic" w:cs="Simplified Arabic"/>
          <w:szCs w:val="24"/>
          <w:lang w:val="en-US" w:bidi="ar-MA"/>
        </w:rPr>
        <w:t>p 1</w:t>
      </w:r>
      <w:r>
        <w:rPr>
          <w:rFonts w:ascii="Simplified Arabic" w:hAnsi="Simplified Arabic" w:cs="Simplified Arabic"/>
          <w:szCs w:val="24"/>
          <w:lang w:val="en-US" w:bidi="ar-MA"/>
        </w:rPr>
        <w:t>70.</w:t>
      </w:r>
    </w:p>
  </w:footnote>
  <w:footnote w:id="73">
    <w:p w:rsidR="003F6F97" w:rsidRPr="00FE355F" w:rsidRDefault="003F6F97" w:rsidP="00A34613">
      <w:pPr>
        <w:pStyle w:val="Notedebasdepage"/>
        <w:rPr>
          <w:rtl/>
          <w:lang w:val="en-US" w:bidi="ar-MA"/>
        </w:rPr>
      </w:pPr>
      <w:r>
        <w:rPr>
          <w:rStyle w:val="Appelnotedebasdep"/>
        </w:rPr>
        <w:footnoteRef/>
      </w:r>
      <w:r>
        <w:rPr>
          <w:rFonts w:hint="cs"/>
          <w:rtl/>
          <w:lang w:val="en-US"/>
        </w:rPr>
        <w:t>-</w:t>
      </w:r>
      <w:r w:rsidRPr="00045323">
        <w:rPr>
          <w:szCs w:val="24"/>
          <w:lang w:val="en-US" w:bidi="ar-MA"/>
        </w:rPr>
        <w:t>Guilford, J.P.</w:t>
      </w:r>
      <w:r>
        <w:rPr>
          <w:lang w:val="en-US" w:bidi="ar-MA"/>
        </w:rPr>
        <w:t xml:space="preserve"> “</w:t>
      </w:r>
      <w:r w:rsidRPr="00045323">
        <w:rPr>
          <w:szCs w:val="24"/>
          <w:lang w:val="en-US" w:bidi="ar-MA"/>
        </w:rPr>
        <w:t> Measur</w:t>
      </w:r>
      <w:r>
        <w:rPr>
          <w:szCs w:val="24"/>
          <w:lang w:val="en-US" w:bidi="ar-MA"/>
        </w:rPr>
        <w:t>e</w:t>
      </w:r>
      <w:r w:rsidRPr="00045323">
        <w:rPr>
          <w:szCs w:val="24"/>
          <w:lang w:val="en-US" w:bidi="ar-MA"/>
        </w:rPr>
        <w:t>ment and Creativity</w:t>
      </w:r>
      <w:r>
        <w:rPr>
          <w:lang w:val="en-US" w:bidi="ar-MA"/>
        </w:rPr>
        <w:t>”</w:t>
      </w:r>
      <w:r>
        <w:rPr>
          <w:szCs w:val="24"/>
          <w:lang w:val="en-US" w:bidi="ar-MA"/>
        </w:rPr>
        <w:t>, Op cit</w:t>
      </w:r>
      <w:r w:rsidRPr="00045323">
        <w:rPr>
          <w:szCs w:val="24"/>
          <w:lang w:val="en-US"/>
        </w:rPr>
        <w:t>, P.188.</w:t>
      </w:r>
    </w:p>
  </w:footnote>
  <w:footnote w:id="74">
    <w:p w:rsidR="003F6F97" w:rsidRPr="00FE355F" w:rsidRDefault="003F6F97" w:rsidP="00A34613">
      <w:pPr>
        <w:pStyle w:val="Notedebasdepage"/>
        <w:rPr>
          <w:lang w:val="en-US" w:bidi="ar-MA"/>
        </w:rPr>
      </w:pPr>
      <w:r>
        <w:rPr>
          <w:rStyle w:val="Appelnotedebasdep"/>
        </w:rPr>
        <w:footnoteRef/>
      </w:r>
      <w:r>
        <w:rPr>
          <w:rFonts w:hint="cs"/>
          <w:rtl/>
          <w:lang w:val="en-US"/>
        </w:rPr>
        <w:t>-</w:t>
      </w:r>
      <w:r w:rsidRPr="00FE355F">
        <w:rPr>
          <w:szCs w:val="24"/>
          <w:lang w:val="en-US" w:bidi="ar-MA"/>
        </w:rPr>
        <w:t xml:space="preserve"> Ibid.</w:t>
      </w:r>
    </w:p>
  </w:footnote>
  <w:footnote w:id="75">
    <w:p w:rsidR="003F6F97" w:rsidRPr="00F45486" w:rsidRDefault="003F6F97" w:rsidP="00A34613">
      <w:pPr>
        <w:pStyle w:val="Notedebasdepage"/>
        <w:rPr>
          <w:lang w:val="en-US"/>
        </w:rPr>
      </w:pPr>
      <w:r>
        <w:rPr>
          <w:rStyle w:val="Appelnotedebasdep"/>
        </w:rPr>
        <w:footnoteRef/>
      </w:r>
      <w:r>
        <w:rPr>
          <w:lang w:val="en-US"/>
        </w:rPr>
        <w:t xml:space="preserve">- </w:t>
      </w:r>
      <w:r w:rsidRPr="00045323">
        <w:rPr>
          <w:lang w:val="en-US" w:bidi="ar-MA"/>
        </w:rPr>
        <w:t>Guilford, J.P.</w:t>
      </w:r>
      <w:r>
        <w:rPr>
          <w:lang w:val="en-US" w:bidi="ar-MA"/>
        </w:rPr>
        <w:t xml:space="preserve"> “Traits of Creativity”</w:t>
      </w:r>
      <w:r>
        <w:rPr>
          <w:szCs w:val="24"/>
          <w:lang w:val="en-US" w:bidi="ar-MA"/>
        </w:rPr>
        <w:t>, Op cit, p171.</w:t>
      </w:r>
    </w:p>
  </w:footnote>
  <w:footnote w:id="76">
    <w:p w:rsidR="003F6F97" w:rsidRPr="008D0ED1" w:rsidRDefault="003F6F97" w:rsidP="00A34613">
      <w:pPr>
        <w:pStyle w:val="Notedebasdepage"/>
        <w:rPr>
          <w:lang w:val="en-US" w:bidi="ar-MA"/>
        </w:rPr>
      </w:pPr>
      <w:r>
        <w:rPr>
          <w:rStyle w:val="Appelnotedebasdep"/>
        </w:rPr>
        <w:footnoteRef/>
      </w:r>
      <w:r>
        <w:rPr>
          <w:rFonts w:hint="cs"/>
          <w:rtl/>
          <w:lang w:val="en-US" w:bidi="ar-MA"/>
        </w:rPr>
        <w:t>-</w:t>
      </w:r>
      <w:r>
        <w:rPr>
          <w:lang w:val="en-US" w:bidi="ar-MA"/>
        </w:rPr>
        <w:t xml:space="preserve"> Ibid.</w:t>
      </w:r>
    </w:p>
  </w:footnote>
  <w:footnote w:id="77">
    <w:p w:rsidR="003F6F97" w:rsidRPr="004F1F9D" w:rsidRDefault="003F6F97" w:rsidP="00A34613">
      <w:pPr>
        <w:pStyle w:val="Notedebasdepage"/>
        <w:rPr>
          <w:lang w:val="en-US"/>
        </w:rPr>
      </w:pPr>
      <w:r>
        <w:rPr>
          <w:rStyle w:val="Appelnotedebasdep"/>
        </w:rPr>
        <w:footnoteRef/>
      </w:r>
      <w:r>
        <w:rPr>
          <w:lang w:val="en-US"/>
        </w:rPr>
        <w:t xml:space="preserve">- </w:t>
      </w:r>
      <w:r w:rsidRPr="00CB5245">
        <w:rPr>
          <w:lang w:val="en-US"/>
        </w:rPr>
        <w:t xml:space="preserve">Guilford, J.P. </w:t>
      </w:r>
      <w:r>
        <w:rPr>
          <w:lang w:val="en-US"/>
        </w:rPr>
        <w:t>“</w:t>
      </w:r>
      <w:r w:rsidRPr="00CB5245">
        <w:rPr>
          <w:lang w:val="en-US"/>
        </w:rPr>
        <w:t>Can Creativity Be Developed</w:t>
      </w:r>
      <w:r>
        <w:rPr>
          <w:lang w:val="en-US"/>
        </w:rPr>
        <w:t>”</w:t>
      </w:r>
      <w:r w:rsidRPr="00CB5245">
        <w:rPr>
          <w:sz w:val="22"/>
          <w:szCs w:val="22"/>
          <w:u w:val="single"/>
          <w:lang w:val="en-US"/>
        </w:rPr>
        <w:t>Art Education</w:t>
      </w:r>
      <w:r>
        <w:rPr>
          <w:sz w:val="22"/>
          <w:szCs w:val="22"/>
          <w:lang w:val="en-US"/>
        </w:rPr>
        <w:t>.</w:t>
      </w:r>
      <w:r w:rsidRPr="00CB5245">
        <w:rPr>
          <w:sz w:val="22"/>
          <w:szCs w:val="22"/>
          <w:lang w:val="en-US"/>
        </w:rPr>
        <w:t xml:space="preserve"> Vol. 11, No. 6 (Jun., 1958),</w:t>
      </w:r>
      <w:r w:rsidRPr="00CB5245">
        <w:rPr>
          <w:lang w:val="en-US"/>
        </w:rPr>
        <w:t xml:space="preserve"> p</w:t>
      </w:r>
      <w:r>
        <w:rPr>
          <w:lang w:val="en-US"/>
        </w:rPr>
        <w:t>.14.</w:t>
      </w:r>
    </w:p>
  </w:footnote>
  <w:footnote w:id="78">
    <w:p w:rsidR="003F6F97" w:rsidRPr="00F13AE9" w:rsidRDefault="003F6F97" w:rsidP="00A34613">
      <w:pPr>
        <w:pStyle w:val="Notedebasdepage"/>
        <w:rPr>
          <w:lang w:val="en-US" w:bidi="ar-MA"/>
        </w:rPr>
      </w:pPr>
      <w:r>
        <w:rPr>
          <w:rStyle w:val="Appelnotedebasdep"/>
        </w:rPr>
        <w:footnoteRef/>
      </w:r>
      <w:r>
        <w:rPr>
          <w:rFonts w:hint="cs"/>
          <w:rtl/>
          <w:lang w:val="en-US"/>
        </w:rPr>
        <w:t>-</w:t>
      </w:r>
      <w:r w:rsidRPr="00045323">
        <w:rPr>
          <w:szCs w:val="24"/>
          <w:lang w:val="en-US" w:bidi="ar-MA"/>
        </w:rPr>
        <w:t>Guilford, J.P.</w:t>
      </w:r>
      <w:r>
        <w:rPr>
          <w:lang w:val="en-US" w:bidi="ar-MA"/>
        </w:rPr>
        <w:t xml:space="preserve"> “</w:t>
      </w:r>
      <w:r w:rsidRPr="00045323">
        <w:rPr>
          <w:szCs w:val="24"/>
          <w:lang w:val="en-US" w:bidi="ar-MA"/>
        </w:rPr>
        <w:t> Measur</w:t>
      </w:r>
      <w:r>
        <w:rPr>
          <w:szCs w:val="24"/>
          <w:lang w:val="en-US" w:bidi="ar-MA"/>
        </w:rPr>
        <w:t>e</w:t>
      </w:r>
      <w:r w:rsidRPr="00045323">
        <w:rPr>
          <w:szCs w:val="24"/>
          <w:lang w:val="en-US" w:bidi="ar-MA"/>
        </w:rPr>
        <w:t>ment and Creativity</w:t>
      </w:r>
      <w:r>
        <w:rPr>
          <w:lang w:val="en-US" w:bidi="ar-MA"/>
        </w:rPr>
        <w:t>”</w:t>
      </w:r>
      <w:r w:rsidRPr="00045323">
        <w:rPr>
          <w:szCs w:val="24"/>
          <w:u w:val="single"/>
          <w:lang w:val="en-US"/>
        </w:rPr>
        <w:t>Theory into Practice</w:t>
      </w:r>
      <w:r w:rsidRPr="00045323">
        <w:rPr>
          <w:szCs w:val="24"/>
          <w:lang w:val="en-US"/>
        </w:rPr>
        <w:t>, Vol. 5, No. 4, Creativity (Oct., 1966), P.188.</w:t>
      </w:r>
    </w:p>
  </w:footnote>
  <w:footnote w:id="79">
    <w:p w:rsidR="003F6F97" w:rsidRPr="00B274EE" w:rsidRDefault="003F6F97" w:rsidP="00A34613">
      <w:pPr>
        <w:pStyle w:val="Notedebasdepage"/>
        <w:rPr>
          <w:lang w:val="en-US" w:bidi="ar-MA"/>
        </w:rPr>
      </w:pPr>
      <w:r>
        <w:rPr>
          <w:rStyle w:val="Appelnotedebasdep"/>
        </w:rPr>
        <w:footnoteRef/>
      </w:r>
      <w:r w:rsidRPr="00B274EE">
        <w:rPr>
          <w:lang w:val="en-US" w:bidi="ar-MA"/>
        </w:rPr>
        <w:t>- Ibid.</w:t>
      </w:r>
    </w:p>
  </w:footnote>
  <w:footnote w:id="80">
    <w:p w:rsidR="003F6F97" w:rsidRPr="00045323" w:rsidRDefault="003F6F97" w:rsidP="00A34613">
      <w:pPr>
        <w:pStyle w:val="Notedebasdepage"/>
        <w:rPr>
          <w:lang w:val="en-US" w:bidi="ar-MA"/>
        </w:rPr>
      </w:pPr>
      <w:r>
        <w:rPr>
          <w:rStyle w:val="Appelnotedebasdep"/>
        </w:rPr>
        <w:footnoteRef/>
      </w:r>
      <w:r>
        <w:rPr>
          <w:rFonts w:hint="cs"/>
          <w:rtl/>
          <w:lang w:val="en-US" w:bidi="ar-MA"/>
        </w:rPr>
        <w:t>-</w:t>
      </w:r>
      <w:r w:rsidRPr="00045323">
        <w:rPr>
          <w:szCs w:val="24"/>
          <w:lang w:val="en-US" w:bidi="ar-MA"/>
        </w:rPr>
        <w:t xml:space="preserve"> Guilford, J.P.</w:t>
      </w:r>
      <w:r>
        <w:rPr>
          <w:lang w:val="en-US" w:bidi="ar-MA"/>
        </w:rPr>
        <w:t xml:space="preserve"> “</w:t>
      </w:r>
      <w:r w:rsidRPr="00045323">
        <w:rPr>
          <w:szCs w:val="24"/>
          <w:lang w:val="en-US" w:bidi="ar-MA"/>
        </w:rPr>
        <w:t> Measur</w:t>
      </w:r>
      <w:r>
        <w:rPr>
          <w:szCs w:val="24"/>
          <w:lang w:val="en-US" w:bidi="ar-MA"/>
        </w:rPr>
        <w:t>e</w:t>
      </w:r>
      <w:r w:rsidRPr="00045323">
        <w:rPr>
          <w:szCs w:val="24"/>
          <w:lang w:val="en-US" w:bidi="ar-MA"/>
        </w:rPr>
        <w:t>ment and Creativity</w:t>
      </w:r>
      <w:r>
        <w:rPr>
          <w:lang w:val="en-US" w:bidi="ar-MA"/>
        </w:rPr>
        <w:t>”</w:t>
      </w:r>
      <w:r w:rsidRPr="00045323">
        <w:rPr>
          <w:szCs w:val="24"/>
          <w:u w:val="single"/>
          <w:lang w:val="en-US"/>
        </w:rPr>
        <w:t>Theory into Practice</w:t>
      </w:r>
      <w:r w:rsidRPr="00045323">
        <w:rPr>
          <w:szCs w:val="24"/>
          <w:lang w:val="en-US"/>
        </w:rPr>
        <w:t>, Vol. 5, No. 4, Creativity (Oct., 1966), P.188.</w:t>
      </w:r>
    </w:p>
  </w:footnote>
  <w:footnote w:id="81">
    <w:p w:rsidR="003F6F97" w:rsidRPr="00761BB8" w:rsidRDefault="003F6F97" w:rsidP="00A34613">
      <w:pPr>
        <w:pStyle w:val="Notedebasdepage"/>
        <w:rPr>
          <w:lang w:val="en-US"/>
        </w:rPr>
      </w:pPr>
      <w:r>
        <w:rPr>
          <w:rStyle w:val="Appelnotedebasdep"/>
        </w:rPr>
        <w:footnoteRef/>
      </w:r>
      <w:r>
        <w:rPr>
          <w:rFonts w:hint="cs"/>
          <w:rtl/>
          <w:lang w:val="en-US" w:bidi="ar-MA"/>
        </w:rPr>
        <w:t>-</w:t>
      </w:r>
      <w:r w:rsidRPr="00761BB8">
        <w:rPr>
          <w:lang w:val="en-US"/>
        </w:rPr>
        <w:t xml:space="preserve">Guilford, J.P. </w:t>
      </w:r>
      <w:r>
        <w:rPr>
          <w:lang w:val="en-US"/>
        </w:rPr>
        <w:t>“</w:t>
      </w:r>
      <w:r w:rsidRPr="00761BB8">
        <w:rPr>
          <w:lang w:val="en-US"/>
        </w:rPr>
        <w:t>Creativity in Secondary School</w:t>
      </w:r>
      <w:r>
        <w:rPr>
          <w:lang w:val="en-US"/>
        </w:rPr>
        <w:t xml:space="preserve">” </w:t>
      </w:r>
      <w:r w:rsidRPr="00626704">
        <w:rPr>
          <w:u w:val="single"/>
          <w:lang w:val="en-US"/>
        </w:rPr>
        <w:t>The High School Journal</w:t>
      </w:r>
      <w:r>
        <w:rPr>
          <w:lang w:val="en-US"/>
        </w:rPr>
        <w:t>. Vol.48, No.8 (May, 1965), P.454.</w:t>
      </w:r>
    </w:p>
    <w:p w:rsidR="003F6F97" w:rsidRPr="003C1757" w:rsidRDefault="003F6F97" w:rsidP="00A34613">
      <w:pPr>
        <w:pStyle w:val="Notedebasdepage"/>
        <w:rPr>
          <w:sz w:val="8"/>
          <w:szCs w:val="8"/>
          <w:lang w:val="en-US" w:bidi="ar-MA"/>
        </w:rPr>
      </w:pPr>
    </w:p>
  </w:footnote>
  <w:footnote w:id="82">
    <w:p w:rsidR="003F6F97" w:rsidRPr="00BE7DA0" w:rsidRDefault="003F6F97" w:rsidP="00A34613">
      <w:pPr>
        <w:pStyle w:val="Notedebasdepage"/>
        <w:rPr>
          <w:lang w:val="en-US" w:bidi="ar-MA"/>
        </w:rPr>
      </w:pPr>
      <w:r>
        <w:rPr>
          <w:rStyle w:val="Appelnotedebasdep"/>
        </w:rPr>
        <w:footnoteRef/>
      </w:r>
      <w:r>
        <w:rPr>
          <w:rFonts w:hint="cs"/>
          <w:rtl/>
          <w:lang w:val="en-US" w:bidi="ar-MA"/>
        </w:rPr>
        <w:t>-</w:t>
      </w:r>
      <w:r>
        <w:rPr>
          <w:lang w:val="en-US" w:bidi="ar-MA"/>
        </w:rPr>
        <w:t>Ibid, p.454.</w:t>
      </w:r>
    </w:p>
  </w:footnote>
  <w:footnote w:id="83">
    <w:p w:rsidR="003F6F97" w:rsidRPr="009251A1" w:rsidRDefault="003F6F97" w:rsidP="00A34613">
      <w:pPr>
        <w:pStyle w:val="Default"/>
        <w:rPr>
          <w:rFonts w:ascii="Calibri" w:hAnsi="Calibri"/>
          <w:sz w:val="20"/>
          <w:szCs w:val="20"/>
          <w:lang w:val="en-US"/>
        </w:rPr>
      </w:pPr>
      <w:r w:rsidRPr="009251A1">
        <w:rPr>
          <w:rStyle w:val="Appelnotedebasdep"/>
          <w:rFonts w:ascii="Calibri" w:hAnsi="Calibri"/>
          <w:sz w:val="20"/>
          <w:szCs w:val="20"/>
        </w:rPr>
        <w:footnoteRef/>
      </w:r>
      <w:r w:rsidRPr="009251A1">
        <w:rPr>
          <w:rFonts w:ascii="Calibri" w:hAnsi="Calibri"/>
          <w:sz w:val="20"/>
          <w:szCs w:val="20"/>
          <w:lang w:val="en-US"/>
        </w:rPr>
        <w:t xml:space="preserve">- </w:t>
      </w:r>
      <w:r w:rsidRPr="009251A1">
        <w:rPr>
          <w:rFonts w:ascii="Calibri" w:hAnsi="Calibri"/>
          <w:sz w:val="20"/>
          <w:szCs w:val="20"/>
          <w:lang w:val="en-US" w:bidi="ar-MA"/>
        </w:rPr>
        <w:t>Guilfor,J.P.</w:t>
      </w:r>
      <w:r w:rsidRPr="009251A1">
        <w:rPr>
          <w:rFonts w:ascii="Calibri" w:hAnsi="Calibri"/>
          <w:sz w:val="20"/>
          <w:szCs w:val="20"/>
          <w:lang w:val="en-US"/>
        </w:rPr>
        <w:t xml:space="preserve"> “Frontiers in Thinking That Teachers Should Know About” </w:t>
      </w:r>
      <w:r w:rsidRPr="009251A1">
        <w:rPr>
          <w:rFonts w:ascii="Calibri" w:hAnsi="Calibri"/>
          <w:sz w:val="20"/>
          <w:szCs w:val="20"/>
          <w:u w:val="single"/>
          <w:lang w:val="en-US"/>
        </w:rPr>
        <w:t>The Reading Teacher</w:t>
      </w:r>
      <w:r w:rsidRPr="009251A1">
        <w:rPr>
          <w:rFonts w:ascii="Calibri" w:hAnsi="Calibri"/>
          <w:sz w:val="20"/>
          <w:szCs w:val="20"/>
          <w:lang w:val="en-US"/>
        </w:rPr>
        <w:t>. Vol. 13, No. 3, (Feb., 1960), p.182.</w:t>
      </w:r>
    </w:p>
  </w:footnote>
  <w:footnote w:id="84">
    <w:p w:rsidR="003F6F97" w:rsidRPr="008D0ED1" w:rsidRDefault="003F6F97" w:rsidP="00A34613">
      <w:pPr>
        <w:pStyle w:val="Notedebasdepage"/>
        <w:rPr>
          <w:lang w:val="en-US"/>
        </w:rPr>
      </w:pPr>
      <w:r w:rsidRPr="009251A1">
        <w:rPr>
          <w:rStyle w:val="Appelnotedebasdep"/>
        </w:rPr>
        <w:footnoteRef/>
      </w:r>
      <w:r w:rsidRPr="009251A1">
        <w:rPr>
          <w:lang w:val="en-US"/>
        </w:rPr>
        <w:t xml:space="preserve">- Guilford, J.P. “Creativity in Secondary School” , </w:t>
      </w:r>
      <w:r w:rsidRPr="009251A1">
        <w:rPr>
          <w:lang w:val="en-US" w:bidi="ar-MA"/>
        </w:rPr>
        <w:t>Op cit</w:t>
      </w:r>
      <w:r w:rsidRPr="009251A1">
        <w:rPr>
          <w:lang w:val="en-US"/>
        </w:rPr>
        <w:t>, P.454.</w:t>
      </w:r>
    </w:p>
  </w:footnote>
  <w:footnote w:id="85">
    <w:p w:rsidR="003F6F97" w:rsidRPr="009251A1" w:rsidRDefault="003F6F97" w:rsidP="00A34613">
      <w:pPr>
        <w:spacing w:line="240" w:lineRule="auto"/>
        <w:jc w:val="lowKashida"/>
        <w:rPr>
          <w:rFonts w:cs="Simplified Arabic"/>
          <w:sz w:val="20"/>
          <w:szCs w:val="20"/>
          <w:rtl/>
          <w:lang w:val="en-US" w:bidi="ar-MA"/>
        </w:rPr>
      </w:pPr>
      <w:r w:rsidRPr="009251A1">
        <w:rPr>
          <w:rStyle w:val="Appelnotedebasdep"/>
          <w:sz w:val="20"/>
          <w:szCs w:val="20"/>
        </w:rPr>
        <w:footnoteRef/>
      </w:r>
      <w:r w:rsidRPr="009251A1">
        <w:rPr>
          <w:sz w:val="20"/>
          <w:szCs w:val="20"/>
          <w:lang w:val="en-US"/>
        </w:rPr>
        <w:t>-</w:t>
      </w:r>
      <w:r w:rsidRPr="009251A1">
        <w:rPr>
          <w:rFonts w:cs="Simplified Arabic"/>
          <w:sz w:val="20"/>
          <w:szCs w:val="20"/>
          <w:lang w:val="en-US" w:bidi="ar-MA"/>
        </w:rPr>
        <w:t>Runco, Mark A.  and Ivonne Chand“Cognition and Creativity”.</w:t>
      </w:r>
      <w:r w:rsidRPr="009251A1">
        <w:rPr>
          <w:rFonts w:cs="Simplified Arabic"/>
          <w:sz w:val="20"/>
          <w:szCs w:val="20"/>
          <w:u w:val="single"/>
          <w:lang w:val="en-US" w:bidi="ar-MA"/>
        </w:rPr>
        <w:t>Educational Psychology Review</w:t>
      </w:r>
      <w:r w:rsidRPr="009251A1">
        <w:rPr>
          <w:rFonts w:cs="Simplified Arabic"/>
          <w:sz w:val="20"/>
          <w:szCs w:val="20"/>
          <w:lang w:val="en-US" w:bidi="ar-MA"/>
        </w:rPr>
        <w:t>, Vol.7, No.3, Toward an Educational Psychology of Creativity, Part 2 (September 1995), P.245.</w:t>
      </w:r>
    </w:p>
  </w:footnote>
  <w:footnote w:id="86">
    <w:p w:rsidR="003F6F97" w:rsidRPr="00B52D80" w:rsidRDefault="003F6F97" w:rsidP="00A34613">
      <w:pPr>
        <w:pStyle w:val="Notedebasdepage"/>
        <w:rPr>
          <w:lang w:val="en-US"/>
        </w:rPr>
      </w:pPr>
      <w:r>
        <w:rPr>
          <w:rStyle w:val="Appelnotedebasdep"/>
        </w:rPr>
        <w:footnoteRef/>
      </w:r>
      <w:r w:rsidRPr="00B52D80">
        <w:rPr>
          <w:lang w:val="en-US"/>
        </w:rPr>
        <w:t xml:space="preserve"> - Ibid, p.244.</w:t>
      </w:r>
    </w:p>
  </w:footnote>
  <w:footnote w:id="87">
    <w:p w:rsidR="003F6F97" w:rsidRPr="00B52D80" w:rsidRDefault="003F6F97" w:rsidP="00A34613">
      <w:pPr>
        <w:pStyle w:val="Notedebasdepage"/>
        <w:rPr>
          <w:lang w:val="en-US"/>
        </w:rPr>
      </w:pPr>
      <w:r>
        <w:rPr>
          <w:rStyle w:val="Appelnotedebasdep"/>
        </w:rPr>
        <w:footnoteRef/>
      </w:r>
      <w:r>
        <w:rPr>
          <w:lang w:val="en-US"/>
        </w:rPr>
        <w:t>- Ibid, p.248.</w:t>
      </w:r>
    </w:p>
  </w:footnote>
  <w:footnote w:id="88">
    <w:p w:rsidR="003F6F97" w:rsidRPr="00705815" w:rsidRDefault="003F6F97" w:rsidP="00A34613">
      <w:pPr>
        <w:pStyle w:val="Notedebasdepage"/>
        <w:rPr>
          <w:lang w:val="en-US" w:bidi="ar-MA"/>
        </w:rPr>
      </w:pPr>
      <w:r>
        <w:rPr>
          <w:rStyle w:val="Appelnotedebasdep"/>
        </w:rPr>
        <w:footnoteRef/>
      </w:r>
      <w:r>
        <w:rPr>
          <w:rFonts w:hint="cs"/>
          <w:rtl/>
          <w:lang w:val="en-US" w:bidi="ar-MA"/>
        </w:rPr>
        <w:t>-</w:t>
      </w:r>
      <w:r w:rsidRPr="00705815">
        <w:rPr>
          <w:lang w:val="en-US" w:bidi="ar-MA"/>
        </w:rPr>
        <w:t>Ibid.</w:t>
      </w:r>
    </w:p>
  </w:footnote>
  <w:footnote w:id="89">
    <w:p w:rsidR="003F6F97" w:rsidRPr="00B020E4" w:rsidRDefault="003F6F97" w:rsidP="00A34613">
      <w:pPr>
        <w:pStyle w:val="Notedebasdepage"/>
        <w:rPr>
          <w:lang w:val="en-US" w:bidi="ar-MA"/>
        </w:rPr>
      </w:pPr>
      <w:r>
        <w:rPr>
          <w:rStyle w:val="Appelnotedebasdep"/>
        </w:rPr>
        <w:footnoteRef/>
      </w:r>
      <w:r>
        <w:rPr>
          <w:rFonts w:hint="cs"/>
          <w:rtl/>
          <w:lang w:bidi="ar-MA"/>
        </w:rPr>
        <w:t>-</w:t>
      </w:r>
      <w:r w:rsidRPr="00B020E4">
        <w:rPr>
          <w:lang w:val="en-US" w:bidi="ar-MA"/>
        </w:rPr>
        <w:t>Ibid, p.246.</w:t>
      </w:r>
    </w:p>
  </w:footnote>
  <w:footnote w:id="90">
    <w:p w:rsidR="003F6F97" w:rsidRPr="00B020E4" w:rsidRDefault="003F6F97" w:rsidP="00A34613">
      <w:pPr>
        <w:pStyle w:val="Notedebasdepage"/>
        <w:rPr>
          <w:lang w:val="en-US" w:bidi="ar-MA"/>
        </w:rPr>
      </w:pPr>
      <w:r>
        <w:rPr>
          <w:rStyle w:val="Appelnotedebasdep"/>
        </w:rPr>
        <w:footnoteRef/>
      </w:r>
      <w:r>
        <w:rPr>
          <w:rFonts w:hint="cs"/>
          <w:rtl/>
          <w:lang w:bidi="ar-MA"/>
        </w:rPr>
        <w:t>-</w:t>
      </w:r>
      <w:r w:rsidRPr="00B020E4">
        <w:rPr>
          <w:lang w:val="en-US" w:bidi="ar-MA"/>
        </w:rPr>
        <w:t>Ibid.</w:t>
      </w:r>
    </w:p>
  </w:footnote>
  <w:footnote w:id="91">
    <w:p w:rsidR="003F6F97" w:rsidRPr="00443109" w:rsidRDefault="003F6F97" w:rsidP="00A34613">
      <w:pPr>
        <w:pStyle w:val="Notedebasdepage"/>
        <w:rPr>
          <w:lang w:val="en-US" w:bidi="ar-MA"/>
        </w:rPr>
      </w:pPr>
      <w:r>
        <w:rPr>
          <w:rStyle w:val="Appelnotedebasdep"/>
        </w:rPr>
        <w:footnoteRef/>
      </w:r>
      <w:r w:rsidRPr="00443109">
        <w:rPr>
          <w:lang w:val="en-US" w:bidi="ar-MA"/>
        </w:rPr>
        <w:t>- Ibid, p.250.</w:t>
      </w:r>
    </w:p>
  </w:footnote>
  <w:footnote w:id="92">
    <w:p w:rsidR="003F6F97" w:rsidRPr="00705815" w:rsidRDefault="003F6F97" w:rsidP="00A34613">
      <w:pPr>
        <w:pStyle w:val="Notedebasdepage"/>
        <w:rPr>
          <w:rtl/>
          <w:lang w:val="en-US" w:bidi="ar-MA"/>
        </w:rPr>
      </w:pPr>
      <w:r>
        <w:rPr>
          <w:rStyle w:val="Appelnotedebasdep"/>
        </w:rPr>
        <w:footnoteRef/>
      </w:r>
      <w:r>
        <w:rPr>
          <w:rFonts w:hint="cs"/>
          <w:rtl/>
        </w:rPr>
        <w:t>-</w:t>
      </w:r>
      <w:r>
        <w:rPr>
          <w:lang w:val="en-US"/>
        </w:rPr>
        <w:t xml:space="preserve"> Webster, Peter R</w:t>
      </w:r>
      <w:r>
        <w:rPr>
          <w:rFonts w:hint="cs"/>
          <w:rtl/>
          <w:lang w:val="en-US"/>
        </w:rPr>
        <w:t>.</w:t>
      </w:r>
      <w:r>
        <w:rPr>
          <w:lang w:val="en-US"/>
        </w:rPr>
        <w:t xml:space="preserve">“Creativity as Creative Thinking” </w:t>
      </w:r>
      <w:r w:rsidRPr="00D73A2F">
        <w:rPr>
          <w:u w:val="single"/>
          <w:lang w:val="en-US"/>
        </w:rPr>
        <w:t>Music Educator Journal</w:t>
      </w:r>
      <w:r>
        <w:rPr>
          <w:lang w:val="en-US"/>
        </w:rPr>
        <w:t xml:space="preserve">, Vol.26, No.9, Special Focus: Creative Thinking in Music (May,1990), </w:t>
      </w:r>
      <w:r w:rsidRPr="00705815">
        <w:rPr>
          <w:lang w:val="en-US"/>
        </w:rPr>
        <w:t>p.27.</w:t>
      </w:r>
    </w:p>
  </w:footnote>
  <w:footnote w:id="93">
    <w:p w:rsidR="003F6F97" w:rsidRPr="00EF3FF9" w:rsidRDefault="003F6F97" w:rsidP="00A34613">
      <w:pPr>
        <w:pStyle w:val="Notedebasdepage"/>
        <w:rPr>
          <w:lang w:val="en-US"/>
        </w:rPr>
      </w:pPr>
      <w:r>
        <w:rPr>
          <w:rStyle w:val="Appelnotedebasdep"/>
        </w:rPr>
        <w:footnoteRef/>
      </w:r>
      <w:r w:rsidRPr="00705815">
        <w:rPr>
          <w:lang w:val="en-US"/>
        </w:rPr>
        <w:t xml:space="preserve"> - </w:t>
      </w:r>
      <w:r w:rsidRPr="00EF3FF9">
        <w:rPr>
          <w:lang w:val="en-US"/>
        </w:rPr>
        <w:t>Ibid, P.23.</w:t>
      </w:r>
    </w:p>
  </w:footnote>
  <w:footnote w:id="94">
    <w:p w:rsidR="003F6F97" w:rsidRPr="00EF3FF9" w:rsidRDefault="003F6F97" w:rsidP="00A34613">
      <w:pPr>
        <w:pStyle w:val="Notedebasdepage"/>
        <w:rPr>
          <w:lang w:val="en-US" w:bidi="ar-MA"/>
        </w:rPr>
      </w:pPr>
      <w:r>
        <w:rPr>
          <w:rStyle w:val="Appelnotedebasdep"/>
        </w:rPr>
        <w:footnoteRef/>
      </w:r>
      <w:r>
        <w:rPr>
          <w:rFonts w:hint="cs"/>
          <w:rtl/>
          <w:lang w:bidi="ar-MA"/>
        </w:rPr>
        <w:t>-</w:t>
      </w:r>
      <w:r w:rsidRPr="00EF3FF9">
        <w:rPr>
          <w:lang w:val="en-US" w:bidi="ar-MA"/>
        </w:rPr>
        <w:t>Ibid, P.24.</w:t>
      </w:r>
    </w:p>
  </w:footnote>
  <w:footnote w:id="95">
    <w:p w:rsidR="003F6F97" w:rsidRPr="00EF3FF9" w:rsidRDefault="003F6F97" w:rsidP="00A34613">
      <w:pPr>
        <w:pStyle w:val="Notedebasdepage"/>
        <w:rPr>
          <w:lang w:val="en-US" w:bidi="ar-MA"/>
        </w:rPr>
      </w:pPr>
      <w:r>
        <w:rPr>
          <w:rStyle w:val="Appelnotedebasdep"/>
        </w:rPr>
        <w:footnoteRef/>
      </w:r>
      <w:r>
        <w:rPr>
          <w:rFonts w:hint="cs"/>
          <w:rtl/>
          <w:lang w:bidi="ar-MA"/>
        </w:rPr>
        <w:t>-</w:t>
      </w:r>
      <w:r w:rsidRPr="00EF3FF9">
        <w:rPr>
          <w:lang w:val="en-US" w:bidi="ar-MA"/>
        </w:rPr>
        <w:t xml:space="preserve">Elder, Linda </w:t>
      </w:r>
      <w:r>
        <w:rPr>
          <w:lang w:val="en-US" w:bidi="ar-MA"/>
        </w:rPr>
        <w:t xml:space="preserve">and Richard Paul “Critical Thinking: The Nature of Critical and Creative Thought” </w:t>
      </w:r>
      <w:r w:rsidRPr="00626704">
        <w:rPr>
          <w:u w:val="single"/>
          <w:lang w:val="en-US" w:bidi="ar-MA"/>
        </w:rPr>
        <w:t>Journal of Developmental Education</w:t>
      </w:r>
      <w:r>
        <w:rPr>
          <w:lang w:val="en-US" w:bidi="ar-MA"/>
        </w:rPr>
        <w:t>, Vol.30, No.2 (Winter 2006),p.36.</w:t>
      </w:r>
    </w:p>
  </w:footnote>
  <w:footnote w:id="96">
    <w:p w:rsidR="003F6F97" w:rsidRPr="00EF3FF9" w:rsidRDefault="003F6F97" w:rsidP="00A34613">
      <w:pPr>
        <w:pStyle w:val="Notedebasdepage"/>
        <w:rPr>
          <w:lang w:val="en-US" w:bidi="ar-MA"/>
        </w:rPr>
      </w:pPr>
      <w:r>
        <w:rPr>
          <w:rStyle w:val="Appelnotedebasdep"/>
        </w:rPr>
        <w:footnoteRef/>
      </w:r>
      <w:r w:rsidRPr="00EF3FF9">
        <w:rPr>
          <w:lang w:val="en-US" w:bidi="ar-MA"/>
        </w:rPr>
        <w:t>-Ibid, p.34.</w:t>
      </w:r>
    </w:p>
  </w:footnote>
  <w:footnote w:id="97">
    <w:p w:rsidR="003F6F97" w:rsidRPr="00EF3FF9" w:rsidRDefault="003F6F97" w:rsidP="00A34613">
      <w:pPr>
        <w:pStyle w:val="Notedebasdepage"/>
        <w:rPr>
          <w:lang w:val="en-US"/>
        </w:rPr>
      </w:pPr>
      <w:r>
        <w:rPr>
          <w:rStyle w:val="Appelnotedebasdep"/>
        </w:rPr>
        <w:footnoteRef/>
      </w:r>
      <w:r w:rsidRPr="00EF3FF9">
        <w:rPr>
          <w:lang w:val="en-US"/>
        </w:rPr>
        <w:t xml:space="preserve">- Ibid. </w:t>
      </w:r>
    </w:p>
  </w:footnote>
  <w:footnote w:id="98">
    <w:p w:rsidR="003F6F97" w:rsidRPr="009E054C" w:rsidRDefault="003F6F97" w:rsidP="00A34613">
      <w:pPr>
        <w:pStyle w:val="Notedebasdepage"/>
        <w:rPr>
          <w:lang w:val="en-US"/>
        </w:rPr>
      </w:pPr>
      <w:r>
        <w:rPr>
          <w:rStyle w:val="Appelnotedebasdep"/>
        </w:rPr>
        <w:footnoteRef/>
      </w:r>
      <w:r w:rsidRPr="009E054C">
        <w:rPr>
          <w:lang w:val="en-US"/>
        </w:rPr>
        <w:t xml:space="preserve"> -Goswami, Usha. </w:t>
      </w:r>
      <w:r w:rsidRPr="009E054C">
        <w:rPr>
          <w:u w:val="single"/>
          <w:lang w:val="en-US"/>
        </w:rPr>
        <w:t>Analogical Reasoning in Children</w:t>
      </w:r>
      <w:r w:rsidRPr="009E054C">
        <w:rPr>
          <w:lang w:val="en-US"/>
        </w:rPr>
        <w:t>.</w:t>
      </w:r>
      <w:r>
        <w:rPr>
          <w:lang w:val="en-US"/>
        </w:rPr>
        <w:t xml:space="preserve"> USA: Psychology Press, 1992, p.5.</w:t>
      </w:r>
    </w:p>
  </w:footnote>
  <w:footnote w:id="99">
    <w:p w:rsidR="003F6F97" w:rsidRPr="009E054C" w:rsidRDefault="003F6F97" w:rsidP="00A34613">
      <w:pPr>
        <w:pStyle w:val="Notedebasdepage"/>
        <w:rPr>
          <w:rtl/>
          <w:lang w:val="en-US" w:bidi="ar-MA"/>
        </w:rPr>
      </w:pPr>
      <w:r>
        <w:rPr>
          <w:rStyle w:val="Appelnotedebasdep"/>
        </w:rPr>
        <w:footnoteRef/>
      </w:r>
      <w:r>
        <w:rPr>
          <w:rFonts w:hint="cs"/>
          <w:rtl/>
          <w:lang w:val="en-US"/>
        </w:rPr>
        <w:t xml:space="preserve">- </w:t>
      </w:r>
      <w:r w:rsidRPr="009E054C">
        <w:rPr>
          <w:lang w:val="en-US"/>
        </w:rPr>
        <w:t xml:space="preserve">Ibid. </w:t>
      </w:r>
    </w:p>
  </w:footnote>
  <w:footnote w:id="100">
    <w:p w:rsidR="003F6F97" w:rsidRPr="009E054C" w:rsidRDefault="003F6F97" w:rsidP="00A34613">
      <w:pPr>
        <w:pStyle w:val="Notedebasdepage"/>
        <w:rPr>
          <w:lang w:val="en-US" w:bidi="ar-MA"/>
        </w:rPr>
      </w:pPr>
      <w:r>
        <w:rPr>
          <w:rStyle w:val="Appelnotedebasdep"/>
        </w:rPr>
        <w:footnoteRef/>
      </w:r>
      <w:r>
        <w:rPr>
          <w:rFonts w:hint="cs"/>
          <w:rtl/>
          <w:lang w:bidi="ar-MA"/>
        </w:rPr>
        <w:t>-</w:t>
      </w:r>
      <w:r w:rsidRPr="009E054C">
        <w:rPr>
          <w:lang w:val="en-US" w:bidi="ar-MA"/>
        </w:rPr>
        <w:t xml:space="preserve">Rothenberg, Albert  </w:t>
      </w:r>
      <w:r>
        <w:rPr>
          <w:lang w:val="en-US" w:bidi="ar-MA"/>
        </w:rPr>
        <w:t>“</w:t>
      </w:r>
      <w:r w:rsidRPr="009E054C">
        <w:rPr>
          <w:lang w:val="en-US" w:bidi="ar-MA"/>
        </w:rPr>
        <w:t>Complex and Healthy</w:t>
      </w:r>
      <w:r>
        <w:rPr>
          <w:lang w:val="en-US" w:bidi="ar-MA"/>
        </w:rPr>
        <w:t xml:space="preserve">” </w:t>
      </w:r>
      <w:r w:rsidRPr="00626704">
        <w:rPr>
          <w:u w:val="single"/>
          <w:lang w:val="en-US" w:bidi="ar-MA"/>
        </w:rPr>
        <w:t>Psychology Inquiry</w:t>
      </w:r>
      <w:r>
        <w:rPr>
          <w:lang w:val="en-US" w:bidi="ar-MA"/>
        </w:rPr>
        <w:t>, Vol.4, No.3 (1993),p.216.</w:t>
      </w:r>
    </w:p>
  </w:footnote>
  <w:footnote w:id="101">
    <w:p w:rsidR="003F6F97" w:rsidRPr="00777AD7" w:rsidRDefault="003F6F97" w:rsidP="00A34613">
      <w:pPr>
        <w:pStyle w:val="Notedebasdepage"/>
        <w:rPr>
          <w:lang w:val="en-US" w:bidi="ar-MA"/>
        </w:rPr>
      </w:pPr>
      <w:r>
        <w:rPr>
          <w:rStyle w:val="Appelnotedebasdep"/>
        </w:rPr>
        <w:footnoteRef/>
      </w:r>
      <w:r>
        <w:rPr>
          <w:rFonts w:hint="cs"/>
          <w:rtl/>
          <w:lang w:bidi="ar-MA"/>
        </w:rPr>
        <w:t>-</w:t>
      </w:r>
      <w:r w:rsidRPr="00777AD7">
        <w:rPr>
          <w:lang w:val="en-US" w:bidi="ar-MA"/>
        </w:rPr>
        <w:t>Ibid, 219.</w:t>
      </w:r>
    </w:p>
  </w:footnote>
  <w:footnote w:id="102">
    <w:p w:rsidR="003F6F97" w:rsidRPr="00777AD7" w:rsidRDefault="003F6F97" w:rsidP="00A34613">
      <w:pPr>
        <w:pStyle w:val="Notedebasdepage"/>
        <w:rPr>
          <w:lang w:val="en-US"/>
        </w:rPr>
      </w:pPr>
      <w:r>
        <w:rPr>
          <w:rStyle w:val="Appelnotedebasdep"/>
        </w:rPr>
        <w:footnoteRef/>
      </w:r>
      <w:r w:rsidRPr="00777AD7">
        <w:rPr>
          <w:lang w:val="en-US"/>
        </w:rPr>
        <w:t xml:space="preserve"> -Ibid.</w:t>
      </w:r>
    </w:p>
  </w:footnote>
  <w:footnote w:id="103">
    <w:p w:rsidR="003F6F97" w:rsidRPr="00620ECE" w:rsidRDefault="003F6F97" w:rsidP="00A34613">
      <w:pPr>
        <w:pStyle w:val="Notedebasdepage"/>
        <w:rPr>
          <w:lang w:val="en-US" w:bidi="ar-MA"/>
        </w:rPr>
      </w:pPr>
      <w:r>
        <w:rPr>
          <w:rStyle w:val="Appelnotedebasdep"/>
        </w:rPr>
        <w:footnoteRef/>
      </w:r>
      <w:r>
        <w:rPr>
          <w:rFonts w:hint="cs"/>
          <w:rtl/>
          <w:lang w:val="en-US" w:bidi="ar-MA"/>
        </w:rPr>
        <w:t>-</w:t>
      </w:r>
      <w:r>
        <w:rPr>
          <w:lang w:val="en-US" w:bidi="ar-MA"/>
        </w:rPr>
        <w:t>Ibid.</w:t>
      </w:r>
    </w:p>
  </w:footnote>
  <w:footnote w:id="104">
    <w:p w:rsidR="003F6F97" w:rsidRPr="00620ECE" w:rsidRDefault="003F6F97" w:rsidP="00A34613">
      <w:pPr>
        <w:pStyle w:val="Notedebasdepage"/>
        <w:rPr>
          <w:lang w:val="en-US"/>
        </w:rPr>
      </w:pPr>
      <w:r>
        <w:rPr>
          <w:rStyle w:val="Appelnotedebasdep"/>
        </w:rPr>
        <w:footnoteRef/>
      </w:r>
      <w:r w:rsidRPr="00620ECE">
        <w:rPr>
          <w:lang w:val="en-US"/>
        </w:rPr>
        <w:t xml:space="preserve"> -</w:t>
      </w:r>
      <w:r w:rsidRPr="009E054C">
        <w:rPr>
          <w:lang w:val="en-US" w:bidi="ar-MA"/>
        </w:rPr>
        <w:t>Rothenberg, Albert</w:t>
      </w:r>
      <w:r>
        <w:rPr>
          <w:lang w:val="en-US" w:bidi="ar-MA"/>
        </w:rPr>
        <w:t xml:space="preserve"> “The Process of Janusian Thinking in Creativity” </w:t>
      </w:r>
      <w:r w:rsidRPr="00626704">
        <w:rPr>
          <w:u w:val="single"/>
          <w:lang w:val="en-US" w:bidi="ar-MA"/>
        </w:rPr>
        <w:t>The Creativity Question</w:t>
      </w:r>
      <w:r>
        <w:rPr>
          <w:lang w:val="en-US" w:bidi="ar-MA"/>
        </w:rPr>
        <w:t xml:space="preserve">. Rothenberg, Albert and Carl R. Hausman (eds.). USA: Duke University Press, 1976, p.313. </w:t>
      </w:r>
    </w:p>
  </w:footnote>
  <w:footnote w:id="105">
    <w:p w:rsidR="003F6F97" w:rsidRPr="00EE79CA" w:rsidRDefault="003F6F97" w:rsidP="00A34613">
      <w:pPr>
        <w:pStyle w:val="Notedebasdepage"/>
        <w:bidi/>
        <w:rPr>
          <w:rFonts w:ascii="Simplified Arabic" w:hAnsi="Simplified Arabic" w:cs="Simplified Arabic"/>
          <w:szCs w:val="24"/>
          <w:rtl/>
          <w:lang w:bidi="ar-MA"/>
        </w:rPr>
      </w:pPr>
      <w:r w:rsidRPr="00EE79CA">
        <w:rPr>
          <w:rFonts w:ascii="Simplified Arabic" w:hAnsi="Simplified Arabic" w:cs="Simplified Arabic"/>
          <w:szCs w:val="24"/>
          <w:rtl/>
        </w:rPr>
        <w:t xml:space="preserve">- تقوم هذه الأسطورة على ملك المدعو </w:t>
      </w:r>
      <w:r>
        <w:rPr>
          <w:rFonts w:ascii="Simplified Arabic" w:hAnsi="Simplified Arabic" w:cs="Simplified Arabic"/>
          <w:szCs w:val="24"/>
        </w:rPr>
        <w:t>Janus</w:t>
      </w:r>
      <w:r w:rsidRPr="00EE79CA">
        <w:rPr>
          <w:rFonts w:ascii="Simplified Arabic" w:hAnsi="Simplified Arabic" w:cs="Simplified Arabic"/>
          <w:szCs w:val="24"/>
          <w:rtl/>
          <w:lang w:bidi="ar-MA"/>
        </w:rPr>
        <w:t>«الذي ينظر إلى وجهتين مختلفتين في الآن  نفسه»</w:t>
      </w:r>
      <w:r>
        <w:rPr>
          <w:rFonts w:ascii="Simplified Arabic" w:hAnsi="Simplified Arabic" w:cs="Simplified Arabic" w:hint="cs"/>
          <w:szCs w:val="24"/>
          <w:rtl/>
        </w:rPr>
        <w:t xml:space="preserve">(المرجع السابق، </w:t>
      </w:r>
      <w:r w:rsidRPr="009251A1">
        <w:rPr>
          <w:rFonts w:ascii="Simplified Arabic" w:hAnsi="Simplified Arabic" w:cs="Simplified Arabic" w:hint="cs"/>
          <w:rtl/>
        </w:rPr>
        <w:t>ص325</w:t>
      </w:r>
      <w:r>
        <w:rPr>
          <w:rFonts w:ascii="Simplified Arabic" w:hAnsi="Simplified Arabic" w:cs="Simplified Arabic" w:hint="cs"/>
          <w:szCs w:val="24"/>
          <w:rtl/>
        </w:rPr>
        <w:t>)</w:t>
      </w:r>
    </w:p>
  </w:footnote>
  <w:footnote w:id="106">
    <w:p w:rsidR="003F6F97" w:rsidRPr="002B4C7A" w:rsidRDefault="003F6F97" w:rsidP="00A34613">
      <w:pPr>
        <w:pStyle w:val="Notedebasdepage"/>
        <w:rPr>
          <w:lang w:val="en-US" w:bidi="ar-MA"/>
        </w:rPr>
      </w:pPr>
      <w:r>
        <w:rPr>
          <w:rStyle w:val="Appelnotedebasdep"/>
        </w:rPr>
        <w:footnoteRef/>
      </w:r>
      <w:r>
        <w:rPr>
          <w:lang w:val="en-US"/>
        </w:rPr>
        <w:t xml:space="preserve"> -Rothenberg, Albert “Visual Art. </w:t>
      </w:r>
      <w:r w:rsidRPr="002B4C7A">
        <w:rPr>
          <w:lang w:val="en-US" w:bidi="ar-MA"/>
        </w:rPr>
        <w:t>Homospatial thinking</w:t>
      </w:r>
      <w:r>
        <w:rPr>
          <w:lang w:val="en-US" w:bidi="ar-MA"/>
        </w:rPr>
        <w:t xml:space="preserve"> in The Creative Process” </w:t>
      </w:r>
      <w:r w:rsidRPr="00626704">
        <w:rPr>
          <w:u w:val="single"/>
          <w:lang w:val="en-US" w:bidi="ar-MA"/>
        </w:rPr>
        <w:t>Leonardo</w:t>
      </w:r>
      <w:r w:rsidRPr="002B4C7A">
        <w:rPr>
          <w:lang w:val="en-US" w:bidi="ar-MA"/>
        </w:rPr>
        <w:t>,</w:t>
      </w:r>
      <w:r>
        <w:rPr>
          <w:lang w:val="en-US" w:bidi="ar-MA"/>
        </w:rPr>
        <w:t xml:space="preserve"> Vol.13, No.1 (Winter, 1980),</w:t>
      </w:r>
      <w:r w:rsidRPr="002B4C7A">
        <w:rPr>
          <w:lang w:val="en-US" w:bidi="ar-MA"/>
        </w:rPr>
        <w:t>p 18.</w:t>
      </w:r>
    </w:p>
  </w:footnote>
  <w:footnote w:id="107">
    <w:p w:rsidR="003F6F97" w:rsidRPr="009E054C" w:rsidRDefault="003F6F97" w:rsidP="00A34613">
      <w:pPr>
        <w:pStyle w:val="Notedebasdepage"/>
        <w:rPr>
          <w:lang w:val="en-US" w:bidi="ar-MA"/>
        </w:rPr>
      </w:pPr>
      <w:r>
        <w:rPr>
          <w:rStyle w:val="Appelnotedebasdep"/>
        </w:rPr>
        <w:footnoteRef/>
      </w:r>
      <w:r>
        <w:rPr>
          <w:rFonts w:hint="cs"/>
          <w:rtl/>
          <w:lang w:bidi="ar-MA"/>
        </w:rPr>
        <w:t>-</w:t>
      </w:r>
      <w:r w:rsidRPr="009E054C">
        <w:rPr>
          <w:lang w:val="en-US" w:bidi="ar-MA"/>
        </w:rPr>
        <w:t xml:space="preserve">Rothenberg, Albert  </w:t>
      </w:r>
      <w:r>
        <w:rPr>
          <w:lang w:val="en-US" w:bidi="ar-MA"/>
        </w:rPr>
        <w:t>“</w:t>
      </w:r>
      <w:r w:rsidRPr="009E054C">
        <w:rPr>
          <w:lang w:val="en-US" w:bidi="ar-MA"/>
        </w:rPr>
        <w:t>Complex and Healthy</w:t>
      </w:r>
      <w:r>
        <w:rPr>
          <w:lang w:val="en-US" w:bidi="ar-MA"/>
        </w:rPr>
        <w:t xml:space="preserve">” </w:t>
      </w:r>
      <w:r w:rsidRPr="00626704">
        <w:rPr>
          <w:u w:val="single"/>
          <w:lang w:val="en-US" w:bidi="ar-MA"/>
        </w:rPr>
        <w:t>Psychology Inquiry</w:t>
      </w:r>
      <w:r>
        <w:rPr>
          <w:lang w:val="en-US" w:bidi="ar-MA"/>
        </w:rPr>
        <w:t>, Vol.4, No.3 (1993),p.219.</w:t>
      </w:r>
    </w:p>
    <w:p w:rsidR="003F6F97" w:rsidRPr="00626704" w:rsidRDefault="003F6F97" w:rsidP="00A34613">
      <w:pPr>
        <w:pStyle w:val="Notedebasdepage"/>
        <w:rPr>
          <w:rtl/>
          <w:lang w:val="en-US" w:bidi="ar-MA"/>
        </w:rPr>
      </w:pPr>
    </w:p>
  </w:footnote>
  <w:footnote w:id="108">
    <w:p w:rsidR="003F6F97" w:rsidRDefault="003F6F97" w:rsidP="00A34613">
      <w:pPr>
        <w:pStyle w:val="Notedebasdepage"/>
        <w:bidi/>
        <w:rPr>
          <w:rFonts w:ascii="Simplified Arabic" w:hAnsi="Simplified Arabic" w:cs="Simplified Arabic"/>
          <w:szCs w:val="24"/>
          <w:rtl/>
          <w:lang w:val="en-US"/>
        </w:rPr>
      </w:pPr>
      <w:r w:rsidRPr="00210AAF">
        <w:rPr>
          <w:rStyle w:val="Appelnotedebasdep"/>
          <w:rFonts w:ascii="Simplified Arabic" w:hAnsi="Simplified Arabic" w:cs="Simplified Arabic"/>
          <w:szCs w:val="24"/>
        </w:rPr>
        <w:footnoteRef/>
      </w:r>
      <w:r w:rsidRPr="00210AAF">
        <w:rPr>
          <w:rFonts w:ascii="Simplified Arabic" w:hAnsi="Simplified Arabic" w:cs="Simplified Arabic"/>
          <w:szCs w:val="24"/>
          <w:rtl/>
          <w:lang w:val="en-US"/>
        </w:rPr>
        <w:t xml:space="preserve">- ذكر د.جمال بوطيب هذا الرأي </w:t>
      </w:r>
      <w:r w:rsidRPr="00210AAF">
        <w:rPr>
          <w:rFonts w:ascii="Simplified Arabic" w:hAnsi="Simplified Arabic" w:cs="Simplified Arabic" w:hint="cs"/>
          <w:szCs w:val="24"/>
          <w:rtl/>
          <w:lang w:val="en-US"/>
        </w:rPr>
        <w:t>في إحدى حصص مادة قرض الشعر التي قدمها بموجب الدورة التدريبية الخاصة ب "علم العروض و تذوق الشعر" الممتدة من 3 مارس إلى 6 يونيو 2014.</w:t>
      </w:r>
      <w:r>
        <w:rPr>
          <w:rFonts w:ascii="Simplified Arabic" w:hAnsi="Simplified Arabic" w:cs="Simplified Arabic" w:hint="cs"/>
          <w:szCs w:val="24"/>
          <w:rtl/>
          <w:lang w:val="en-US"/>
        </w:rPr>
        <w:t xml:space="preserve"> وهي دورة تعرض فيها لمهارات الإبداع في الشعر التي حددها في ثلاث مهارات:</w:t>
      </w:r>
    </w:p>
    <w:p w:rsidR="003F6F97" w:rsidRPr="009A1173" w:rsidRDefault="003F6F97" w:rsidP="00A34613">
      <w:pPr>
        <w:pStyle w:val="Notedebasdepage"/>
        <w:bidi/>
        <w:rPr>
          <w:rFonts w:ascii="Simplified Arabic" w:hAnsi="Simplified Arabic" w:cs="Simplified Arabic"/>
          <w:szCs w:val="24"/>
        </w:rPr>
      </w:pPr>
      <w:r>
        <w:rPr>
          <w:rFonts w:ascii="Simplified Arabic" w:hAnsi="Simplified Arabic" w:cs="Simplified Arabic" w:hint="cs"/>
          <w:szCs w:val="24"/>
          <w:rtl/>
          <w:lang w:val="en-US"/>
        </w:rPr>
        <w:t xml:space="preserve">      أ- </w:t>
      </w:r>
      <w:r w:rsidRPr="009A1173">
        <w:rPr>
          <w:rFonts w:ascii="Simplified Arabic" w:hAnsi="Simplified Arabic" w:cs="Simplified Arabic" w:hint="cs"/>
          <w:szCs w:val="24"/>
          <w:rtl/>
          <w:lang w:val="en-US" w:bidi="ar-MA"/>
        </w:rPr>
        <w:t xml:space="preserve">المهارة اللغوية : تتجلى </w:t>
      </w:r>
      <w:r>
        <w:rPr>
          <w:rFonts w:ascii="Simplified Arabic" w:hAnsi="Simplified Arabic" w:cs="Simplified Arabic" w:hint="cs"/>
          <w:szCs w:val="24"/>
          <w:rtl/>
          <w:lang w:val="en-US" w:bidi="ar-MA"/>
        </w:rPr>
        <w:t>في المعرفة باللغة معجما ونحوا وصرفا.</w:t>
      </w:r>
    </w:p>
    <w:p w:rsidR="003F6F97" w:rsidRPr="009A1173" w:rsidRDefault="003F6F97" w:rsidP="00A34613">
      <w:pPr>
        <w:pStyle w:val="Notedebasdepage"/>
        <w:numPr>
          <w:ilvl w:val="0"/>
          <w:numId w:val="12"/>
        </w:numPr>
        <w:bidi/>
        <w:rPr>
          <w:rFonts w:ascii="Simplified Arabic" w:hAnsi="Simplified Arabic" w:cs="Simplified Arabic"/>
          <w:szCs w:val="24"/>
        </w:rPr>
      </w:pPr>
      <w:r w:rsidRPr="009A1173">
        <w:rPr>
          <w:rFonts w:ascii="Simplified Arabic" w:hAnsi="Simplified Arabic" w:cs="Simplified Arabic" w:hint="cs"/>
          <w:szCs w:val="24"/>
          <w:rtl/>
          <w:lang w:val="en-US" w:bidi="ar-MA"/>
        </w:rPr>
        <w:t>المهارة التخييلية : تتجلى في الربط بين المتنافر و المتباعد فيصير المتنافر مألوفــــــا و المتباعد قريبا، و هنا تبرز مهارة الشاعــر في الانتقال باللغة من مستواها الجامد إلى مستواها الإبداعي.</w:t>
      </w:r>
    </w:p>
    <w:p w:rsidR="003F6F97" w:rsidRDefault="003F6F97" w:rsidP="00A34613">
      <w:pPr>
        <w:pStyle w:val="Notedebasdepage"/>
        <w:numPr>
          <w:ilvl w:val="0"/>
          <w:numId w:val="13"/>
        </w:numPr>
        <w:bidi/>
        <w:rPr>
          <w:rFonts w:ascii="Simplified Arabic" w:hAnsi="Simplified Arabic" w:cs="Simplified Arabic"/>
          <w:szCs w:val="24"/>
          <w:rtl/>
          <w:lang w:val="en-US"/>
        </w:rPr>
      </w:pPr>
      <w:r>
        <w:rPr>
          <w:rFonts w:ascii="Simplified Arabic" w:hAnsi="Simplified Arabic" w:cs="Simplified Arabic" w:hint="cs"/>
          <w:szCs w:val="24"/>
          <w:rtl/>
          <w:lang w:val="en-US" w:bidi="ar-MA"/>
        </w:rPr>
        <w:t xml:space="preserve">المهارة النقدية: </w:t>
      </w:r>
      <w:r w:rsidRPr="009A1173">
        <w:rPr>
          <w:rFonts w:ascii="Simplified Arabic" w:hAnsi="Simplified Arabic" w:cs="Simplified Arabic" w:hint="cs"/>
          <w:szCs w:val="24"/>
          <w:rtl/>
          <w:lang w:val="en-US" w:bidi="ar-MA"/>
        </w:rPr>
        <w:t xml:space="preserve"> تتعلق بموقف الكاتب من الذات و من الآخر و من المحيط و من العالم</w:t>
      </w:r>
      <w:r>
        <w:rPr>
          <w:rFonts w:ascii="Simplified Arabic" w:hAnsi="Simplified Arabic" w:cs="Simplified Arabic" w:hint="cs"/>
          <w:szCs w:val="24"/>
          <w:rtl/>
          <w:lang w:val="en-US" w:bidi="ar-MA"/>
        </w:rPr>
        <w:t>.</w:t>
      </w:r>
    </w:p>
    <w:p w:rsidR="003F6F97" w:rsidRPr="00210AAF" w:rsidRDefault="003F6F97" w:rsidP="00A34613">
      <w:pPr>
        <w:pStyle w:val="Notedebasdepage"/>
        <w:bidi/>
        <w:rPr>
          <w:rFonts w:ascii="Simplified Arabic" w:hAnsi="Simplified Arabic" w:cs="Simplified Arabic"/>
          <w:szCs w:val="24"/>
          <w:lang w:val="en-US"/>
        </w:rPr>
      </w:pPr>
    </w:p>
  </w:footnote>
  <w:footnote w:id="109">
    <w:p w:rsidR="003F6F97" w:rsidRPr="002B4C7A" w:rsidRDefault="003F6F97" w:rsidP="00A34613">
      <w:pPr>
        <w:pStyle w:val="Notedebasdepage"/>
        <w:rPr>
          <w:lang w:val="en-US" w:bidi="ar-MA"/>
        </w:rPr>
      </w:pPr>
      <w:r>
        <w:rPr>
          <w:rStyle w:val="Appelnotedebasdep"/>
        </w:rPr>
        <w:footnoteRef/>
      </w:r>
      <w:r w:rsidRPr="00E22BEB">
        <w:rPr>
          <w:lang w:val="en-US"/>
        </w:rPr>
        <w:t xml:space="preserve"> -</w:t>
      </w:r>
      <w:r>
        <w:rPr>
          <w:lang w:val="en-US"/>
        </w:rPr>
        <w:t xml:space="preserve">Rothenberg, Albert “Visual Art. </w:t>
      </w:r>
      <w:r w:rsidRPr="002B4C7A">
        <w:rPr>
          <w:lang w:val="en-US" w:bidi="ar-MA"/>
        </w:rPr>
        <w:t>Homospatial thinking</w:t>
      </w:r>
      <w:r>
        <w:rPr>
          <w:lang w:val="en-US" w:bidi="ar-MA"/>
        </w:rPr>
        <w:t xml:space="preserve"> in The Creative Process” </w:t>
      </w:r>
      <w:r w:rsidRPr="00626704">
        <w:rPr>
          <w:u w:val="single"/>
          <w:lang w:val="en-US" w:bidi="ar-MA"/>
        </w:rPr>
        <w:t>Leonardo</w:t>
      </w:r>
      <w:r w:rsidRPr="002B4C7A">
        <w:rPr>
          <w:lang w:val="en-US" w:bidi="ar-MA"/>
        </w:rPr>
        <w:t>,</w:t>
      </w:r>
      <w:r>
        <w:rPr>
          <w:lang w:val="en-US" w:bidi="ar-MA"/>
        </w:rPr>
        <w:t xml:space="preserve"> Vol.13, No.1 (Winter, 1980)</w:t>
      </w:r>
      <w:r w:rsidRPr="002B4C7A">
        <w:rPr>
          <w:lang w:val="en-US" w:bidi="ar-MA"/>
        </w:rPr>
        <w:t>, p 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5490"/>
    <w:multiLevelType w:val="hybridMultilevel"/>
    <w:tmpl w:val="29C251DC"/>
    <w:lvl w:ilvl="0" w:tplc="3F04F01C">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4445D26"/>
    <w:multiLevelType w:val="hybridMultilevel"/>
    <w:tmpl w:val="E12CD8F6"/>
    <w:lvl w:ilvl="0" w:tplc="93C467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1967FE"/>
    <w:multiLevelType w:val="hybridMultilevel"/>
    <w:tmpl w:val="77686E1A"/>
    <w:lvl w:ilvl="0" w:tplc="DACA14EE">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C5153EC"/>
    <w:multiLevelType w:val="hybridMultilevel"/>
    <w:tmpl w:val="9266B568"/>
    <w:lvl w:ilvl="0" w:tplc="3998D6A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437CFF"/>
    <w:multiLevelType w:val="hybridMultilevel"/>
    <w:tmpl w:val="6E8438DC"/>
    <w:lvl w:ilvl="0" w:tplc="4E464528">
      <w:start w:val="2"/>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03E6C76"/>
    <w:multiLevelType w:val="hybridMultilevel"/>
    <w:tmpl w:val="12FA84C2"/>
    <w:lvl w:ilvl="0" w:tplc="DB6C82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43D0D70"/>
    <w:multiLevelType w:val="hybridMultilevel"/>
    <w:tmpl w:val="AEE05A2C"/>
    <w:lvl w:ilvl="0" w:tplc="C3760B94">
      <w:start w:val="1"/>
      <w:numFmt w:val="decimal"/>
      <w:lvlText w:val="%1-"/>
      <w:lvlJc w:val="left"/>
      <w:pPr>
        <w:ind w:left="720" w:hanging="360"/>
      </w:pPr>
      <w:rPr>
        <w:rFonts w:hint="default"/>
        <w:lang w:bidi="ar-M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7B10566"/>
    <w:multiLevelType w:val="hybridMultilevel"/>
    <w:tmpl w:val="0DACCA54"/>
    <w:lvl w:ilvl="0" w:tplc="71683F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A073E60"/>
    <w:multiLevelType w:val="hybridMultilevel"/>
    <w:tmpl w:val="25105F36"/>
    <w:lvl w:ilvl="0" w:tplc="391421A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ECB0B30"/>
    <w:multiLevelType w:val="hybridMultilevel"/>
    <w:tmpl w:val="5608040A"/>
    <w:lvl w:ilvl="0" w:tplc="6B6EDC72">
      <w:numFmt w:val="bullet"/>
      <w:lvlText w:val="-"/>
      <w:lvlJc w:val="left"/>
      <w:pPr>
        <w:ind w:left="360" w:hanging="360"/>
      </w:pPr>
      <w:rPr>
        <w:rFonts w:ascii="Arial" w:eastAsia="Calibri" w:hAnsi="Arial" w:cs="Aria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A136472"/>
    <w:multiLevelType w:val="hybridMultilevel"/>
    <w:tmpl w:val="60B42DE6"/>
    <w:lvl w:ilvl="0" w:tplc="1ABC09E8">
      <w:start w:val="1"/>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BA6FB7"/>
    <w:multiLevelType w:val="hybridMultilevel"/>
    <w:tmpl w:val="B5AABC94"/>
    <w:lvl w:ilvl="0" w:tplc="09045246">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8AE1F92"/>
    <w:multiLevelType w:val="hybridMultilevel"/>
    <w:tmpl w:val="7874579E"/>
    <w:lvl w:ilvl="0" w:tplc="18B418D8">
      <w:numFmt w:val="bullet"/>
      <w:lvlText w:val="-"/>
      <w:lvlJc w:val="left"/>
      <w:pPr>
        <w:ind w:left="456" w:hanging="360"/>
      </w:pPr>
      <w:rPr>
        <w:rFonts w:ascii="Simplified Arabic" w:eastAsiaTheme="minorHAnsi" w:hAnsi="Simplified Arabic" w:cs="Simplified Arabic" w:hint="default"/>
      </w:rPr>
    </w:lvl>
    <w:lvl w:ilvl="1" w:tplc="040C0003" w:tentative="1">
      <w:start w:val="1"/>
      <w:numFmt w:val="bullet"/>
      <w:lvlText w:val="o"/>
      <w:lvlJc w:val="left"/>
      <w:pPr>
        <w:ind w:left="1176" w:hanging="360"/>
      </w:pPr>
      <w:rPr>
        <w:rFonts w:ascii="Courier New" w:hAnsi="Courier New" w:cs="Courier New" w:hint="default"/>
      </w:rPr>
    </w:lvl>
    <w:lvl w:ilvl="2" w:tplc="040C0005" w:tentative="1">
      <w:start w:val="1"/>
      <w:numFmt w:val="bullet"/>
      <w:lvlText w:val=""/>
      <w:lvlJc w:val="left"/>
      <w:pPr>
        <w:ind w:left="1896" w:hanging="360"/>
      </w:pPr>
      <w:rPr>
        <w:rFonts w:ascii="Wingdings" w:hAnsi="Wingdings" w:hint="default"/>
      </w:rPr>
    </w:lvl>
    <w:lvl w:ilvl="3" w:tplc="040C0001" w:tentative="1">
      <w:start w:val="1"/>
      <w:numFmt w:val="bullet"/>
      <w:lvlText w:val=""/>
      <w:lvlJc w:val="left"/>
      <w:pPr>
        <w:ind w:left="2616" w:hanging="360"/>
      </w:pPr>
      <w:rPr>
        <w:rFonts w:ascii="Symbol" w:hAnsi="Symbol" w:hint="default"/>
      </w:rPr>
    </w:lvl>
    <w:lvl w:ilvl="4" w:tplc="040C0003" w:tentative="1">
      <w:start w:val="1"/>
      <w:numFmt w:val="bullet"/>
      <w:lvlText w:val="o"/>
      <w:lvlJc w:val="left"/>
      <w:pPr>
        <w:ind w:left="3336" w:hanging="360"/>
      </w:pPr>
      <w:rPr>
        <w:rFonts w:ascii="Courier New" w:hAnsi="Courier New" w:cs="Courier New" w:hint="default"/>
      </w:rPr>
    </w:lvl>
    <w:lvl w:ilvl="5" w:tplc="040C0005" w:tentative="1">
      <w:start w:val="1"/>
      <w:numFmt w:val="bullet"/>
      <w:lvlText w:val=""/>
      <w:lvlJc w:val="left"/>
      <w:pPr>
        <w:ind w:left="4056" w:hanging="360"/>
      </w:pPr>
      <w:rPr>
        <w:rFonts w:ascii="Wingdings" w:hAnsi="Wingdings" w:hint="default"/>
      </w:rPr>
    </w:lvl>
    <w:lvl w:ilvl="6" w:tplc="040C0001" w:tentative="1">
      <w:start w:val="1"/>
      <w:numFmt w:val="bullet"/>
      <w:lvlText w:val=""/>
      <w:lvlJc w:val="left"/>
      <w:pPr>
        <w:ind w:left="4776" w:hanging="360"/>
      </w:pPr>
      <w:rPr>
        <w:rFonts w:ascii="Symbol" w:hAnsi="Symbol" w:hint="default"/>
      </w:rPr>
    </w:lvl>
    <w:lvl w:ilvl="7" w:tplc="040C0003" w:tentative="1">
      <w:start w:val="1"/>
      <w:numFmt w:val="bullet"/>
      <w:lvlText w:val="o"/>
      <w:lvlJc w:val="left"/>
      <w:pPr>
        <w:ind w:left="5496" w:hanging="360"/>
      </w:pPr>
      <w:rPr>
        <w:rFonts w:ascii="Courier New" w:hAnsi="Courier New" w:cs="Courier New" w:hint="default"/>
      </w:rPr>
    </w:lvl>
    <w:lvl w:ilvl="8" w:tplc="040C0005" w:tentative="1">
      <w:start w:val="1"/>
      <w:numFmt w:val="bullet"/>
      <w:lvlText w:val=""/>
      <w:lvlJc w:val="left"/>
      <w:pPr>
        <w:ind w:left="6216" w:hanging="360"/>
      </w:pPr>
      <w:rPr>
        <w:rFonts w:ascii="Wingdings" w:hAnsi="Wingdings" w:hint="default"/>
      </w:rPr>
    </w:lvl>
  </w:abstractNum>
  <w:abstractNum w:abstractNumId="13">
    <w:nsid w:val="6B4D244B"/>
    <w:multiLevelType w:val="hybridMultilevel"/>
    <w:tmpl w:val="290298DC"/>
    <w:lvl w:ilvl="0" w:tplc="BAA8532C">
      <w:start w:val="1"/>
      <w:numFmt w:val="bullet"/>
      <w:lvlText w:val="-"/>
      <w:lvlJc w:val="left"/>
      <w:pPr>
        <w:ind w:left="1080" w:hanging="360"/>
      </w:pPr>
      <w:rPr>
        <w:rFonts w:ascii="Simplified Arabic" w:eastAsia="Calibri" w:hAnsi="Simplified Arabic" w:cs="Simplified Arabic" w:hint="default"/>
        <w:sz w:val="3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6DC8518D"/>
    <w:multiLevelType w:val="hybridMultilevel"/>
    <w:tmpl w:val="E98C5762"/>
    <w:lvl w:ilvl="0" w:tplc="78E457DC">
      <w:start w:val="29"/>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1"/>
  </w:num>
  <w:num w:numId="5">
    <w:abstractNumId w:val="7"/>
  </w:num>
  <w:num w:numId="6">
    <w:abstractNumId w:val="13"/>
  </w:num>
  <w:num w:numId="7">
    <w:abstractNumId w:val="6"/>
  </w:num>
  <w:num w:numId="8">
    <w:abstractNumId w:val="0"/>
  </w:num>
  <w:num w:numId="9">
    <w:abstractNumId w:val="10"/>
  </w:num>
  <w:num w:numId="10">
    <w:abstractNumId w:val="9"/>
  </w:num>
  <w:num w:numId="11">
    <w:abstractNumId w:val="3"/>
  </w:num>
  <w:num w:numId="12">
    <w:abstractNumId w:val="4"/>
  </w:num>
  <w:num w:numId="13">
    <w:abstractNumId w:val="2"/>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defaultTabStop w:val="708"/>
  <w:hyphenationZone w:val="425"/>
  <w:characterSpacingControl w:val="doNotCompress"/>
  <w:footnotePr>
    <w:footnote w:id="0"/>
    <w:footnote w:id="1"/>
  </w:footnotePr>
  <w:endnotePr>
    <w:endnote w:id="0"/>
    <w:endnote w:id="1"/>
  </w:endnotePr>
  <w:compat/>
  <w:rsids>
    <w:rsidRoot w:val="00B5420A"/>
    <w:rsid w:val="00014E60"/>
    <w:rsid w:val="0004044C"/>
    <w:rsid w:val="00070A35"/>
    <w:rsid w:val="000711E2"/>
    <w:rsid w:val="000C04F5"/>
    <w:rsid w:val="000D23DE"/>
    <w:rsid w:val="000F051F"/>
    <w:rsid w:val="00117599"/>
    <w:rsid w:val="0014538F"/>
    <w:rsid w:val="00151445"/>
    <w:rsid w:val="001972B8"/>
    <w:rsid w:val="001B68CE"/>
    <w:rsid w:val="00204E9D"/>
    <w:rsid w:val="00220788"/>
    <w:rsid w:val="00261674"/>
    <w:rsid w:val="003501EF"/>
    <w:rsid w:val="00374F99"/>
    <w:rsid w:val="00380EBD"/>
    <w:rsid w:val="00396F4C"/>
    <w:rsid w:val="003F5567"/>
    <w:rsid w:val="003F6F97"/>
    <w:rsid w:val="00446CFE"/>
    <w:rsid w:val="004910C2"/>
    <w:rsid w:val="004D1E74"/>
    <w:rsid w:val="004D7CBD"/>
    <w:rsid w:val="0055090B"/>
    <w:rsid w:val="005850AA"/>
    <w:rsid w:val="005B1EA2"/>
    <w:rsid w:val="006B4F3B"/>
    <w:rsid w:val="00764A6A"/>
    <w:rsid w:val="00780077"/>
    <w:rsid w:val="00793084"/>
    <w:rsid w:val="007B794C"/>
    <w:rsid w:val="008555C8"/>
    <w:rsid w:val="00887F43"/>
    <w:rsid w:val="009251A1"/>
    <w:rsid w:val="009C5ACA"/>
    <w:rsid w:val="009D6A27"/>
    <w:rsid w:val="009E30AF"/>
    <w:rsid w:val="009E7959"/>
    <w:rsid w:val="00A055B1"/>
    <w:rsid w:val="00A34613"/>
    <w:rsid w:val="00AE0BEB"/>
    <w:rsid w:val="00AE7335"/>
    <w:rsid w:val="00B14611"/>
    <w:rsid w:val="00B14C3F"/>
    <w:rsid w:val="00B5420A"/>
    <w:rsid w:val="00B56373"/>
    <w:rsid w:val="00B8138F"/>
    <w:rsid w:val="00BA4855"/>
    <w:rsid w:val="00BD5E80"/>
    <w:rsid w:val="00C05FA3"/>
    <w:rsid w:val="00C06E4A"/>
    <w:rsid w:val="00C644C9"/>
    <w:rsid w:val="00C90773"/>
    <w:rsid w:val="00CB3513"/>
    <w:rsid w:val="00CF28A6"/>
    <w:rsid w:val="00D442F1"/>
    <w:rsid w:val="00DA6901"/>
    <w:rsid w:val="00DC3FC4"/>
    <w:rsid w:val="00E27B79"/>
    <w:rsid w:val="00E450EC"/>
    <w:rsid w:val="00E61499"/>
    <w:rsid w:val="00E67E09"/>
    <w:rsid w:val="00E703A4"/>
    <w:rsid w:val="00E74D73"/>
    <w:rsid w:val="00EC577C"/>
    <w:rsid w:val="00F91733"/>
    <w:rsid w:val="00F97A2C"/>
    <w:rsid w:val="00FB4F95"/>
    <w:rsid w:val="00FC4077"/>
    <w:rsid w:val="00FC5359"/>
    <w:rsid w:val="00FE06C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4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64A6A"/>
    <w:pPr>
      <w:spacing w:after="0" w:line="240" w:lineRule="auto"/>
    </w:pPr>
    <w:rPr>
      <w:sz w:val="20"/>
      <w:szCs w:val="20"/>
    </w:rPr>
  </w:style>
  <w:style w:type="character" w:customStyle="1" w:styleId="NotedebasdepageCar">
    <w:name w:val="Note de bas de page Car"/>
    <w:basedOn w:val="Policepardfaut"/>
    <w:link w:val="Notedebasdepage"/>
    <w:uiPriority w:val="99"/>
    <w:rsid w:val="00764A6A"/>
    <w:rPr>
      <w:sz w:val="20"/>
      <w:szCs w:val="20"/>
    </w:rPr>
  </w:style>
  <w:style w:type="character" w:styleId="Appelnotedebasdep">
    <w:name w:val="footnote reference"/>
    <w:basedOn w:val="Policepardfaut"/>
    <w:uiPriority w:val="99"/>
    <w:semiHidden/>
    <w:unhideWhenUsed/>
    <w:rsid w:val="00764A6A"/>
    <w:rPr>
      <w:vertAlign w:val="superscript"/>
    </w:rPr>
  </w:style>
  <w:style w:type="paragraph" w:styleId="En-tte">
    <w:name w:val="header"/>
    <w:basedOn w:val="Normal"/>
    <w:link w:val="En-tteCar"/>
    <w:uiPriority w:val="99"/>
    <w:unhideWhenUsed/>
    <w:rsid w:val="004910C2"/>
    <w:pPr>
      <w:tabs>
        <w:tab w:val="center" w:pos="4536"/>
        <w:tab w:val="right" w:pos="9072"/>
      </w:tabs>
      <w:spacing w:after="0" w:line="240" w:lineRule="auto"/>
    </w:pPr>
  </w:style>
  <w:style w:type="character" w:customStyle="1" w:styleId="En-tteCar">
    <w:name w:val="En-tête Car"/>
    <w:basedOn w:val="Policepardfaut"/>
    <w:link w:val="En-tte"/>
    <w:uiPriority w:val="99"/>
    <w:rsid w:val="004910C2"/>
  </w:style>
  <w:style w:type="paragraph" w:styleId="Pieddepage">
    <w:name w:val="footer"/>
    <w:basedOn w:val="Normal"/>
    <w:link w:val="PieddepageCar"/>
    <w:uiPriority w:val="99"/>
    <w:unhideWhenUsed/>
    <w:rsid w:val="004910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10C2"/>
  </w:style>
  <w:style w:type="paragraph" w:styleId="Textedebulles">
    <w:name w:val="Balloon Text"/>
    <w:basedOn w:val="Normal"/>
    <w:link w:val="TextedebullesCar"/>
    <w:uiPriority w:val="99"/>
    <w:semiHidden/>
    <w:unhideWhenUsed/>
    <w:rsid w:val="004910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10C2"/>
    <w:rPr>
      <w:rFonts w:ascii="Tahoma" w:hAnsi="Tahoma" w:cs="Tahoma"/>
      <w:sz w:val="16"/>
      <w:szCs w:val="16"/>
    </w:rPr>
  </w:style>
  <w:style w:type="paragraph" w:styleId="Paragraphedeliste">
    <w:name w:val="List Paragraph"/>
    <w:basedOn w:val="Normal"/>
    <w:uiPriority w:val="34"/>
    <w:qFormat/>
    <w:rsid w:val="0004044C"/>
    <w:pPr>
      <w:ind w:left="720"/>
      <w:contextualSpacing/>
    </w:pPr>
  </w:style>
  <w:style w:type="paragraph" w:customStyle="1" w:styleId="Default">
    <w:name w:val="Default"/>
    <w:rsid w:val="00A34613"/>
    <w:pPr>
      <w:autoSpaceDE w:val="0"/>
      <w:autoSpaceDN w:val="0"/>
      <w:adjustRightInd w:val="0"/>
      <w:spacing w:after="0" w:line="240" w:lineRule="auto"/>
    </w:pPr>
    <w:rPr>
      <w:rFonts w:ascii="Code" w:eastAsia="Calibri" w:hAnsi="Code" w:cs="Code"/>
      <w:color w:val="000000"/>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64A6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4A6A"/>
    <w:rPr>
      <w:sz w:val="20"/>
      <w:szCs w:val="20"/>
    </w:rPr>
  </w:style>
  <w:style w:type="character" w:styleId="Appelnotedebasdep">
    <w:name w:val="footnote reference"/>
    <w:basedOn w:val="Policepardfaut"/>
    <w:uiPriority w:val="99"/>
    <w:semiHidden/>
    <w:unhideWhenUsed/>
    <w:rsid w:val="00764A6A"/>
    <w:rPr>
      <w:vertAlign w:val="superscript"/>
    </w:rPr>
  </w:style>
  <w:style w:type="paragraph" w:styleId="En-tte">
    <w:name w:val="header"/>
    <w:basedOn w:val="Normal"/>
    <w:link w:val="En-tteCar"/>
    <w:uiPriority w:val="99"/>
    <w:unhideWhenUsed/>
    <w:rsid w:val="004910C2"/>
    <w:pPr>
      <w:tabs>
        <w:tab w:val="center" w:pos="4536"/>
        <w:tab w:val="right" w:pos="9072"/>
      </w:tabs>
      <w:spacing w:after="0" w:line="240" w:lineRule="auto"/>
    </w:pPr>
  </w:style>
  <w:style w:type="character" w:customStyle="1" w:styleId="En-tteCar">
    <w:name w:val="En-tête Car"/>
    <w:basedOn w:val="Policepardfaut"/>
    <w:link w:val="En-tte"/>
    <w:uiPriority w:val="99"/>
    <w:rsid w:val="004910C2"/>
  </w:style>
  <w:style w:type="paragraph" w:styleId="Pieddepage">
    <w:name w:val="footer"/>
    <w:basedOn w:val="Normal"/>
    <w:link w:val="PieddepageCar"/>
    <w:uiPriority w:val="99"/>
    <w:unhideWhenUsed/>
    <w:rsid w:val="004910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10C2"/>
  </w:style>
  <w:style w:type="paragraph" w:styleId="Textedebulles">
    <w:name w:val="Balloon Text"/>
    <w:basedOn w:val="Normal"/>
    <w:link w:val="TextedebullesCar"/>
    <w:uiPriority w:val="99"/>
    <w:semiHidden/>
    <w:unhideWhenUsed/>
    <w:rsid w:val="004910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10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BA9A1-0150-4588-AB7F-22BFB1B3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29</Pages>
  <Words>7952</Words>
  <Characters>43741</Characters>
  <Application>Microsoft Office Word</Application>
  <DocSecurity>0</DocSecurity>
  <Lines>364</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panasonic</cp:lastModifiedBy>
  <cp:revision>12</cp:revision>
  <cp:lastPrinted>2019-02-10T19:13:00Z</cp:lastPrinted>
  <dcterms:created xsi:type="dcterms:W3CDTF">2021-01-18T23:19:00Z</dcterms:created>
  <dcterms:modified xsi:type="dcterms:W3CDTF">2021-01-20T15:42:00Z</dcterms:modified>
</cp:coreProperties>
</file>