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950" w:rsidRPr="0080431C" w:rsidRDefault="00114950" w:rsidP="004F1A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fr-FR"/>
        </w:rPr>
      </w:pPr>
      <w:r w:rsidRPr="0080431C">
        <w:rPr>
          <w:rFonts w:ascii="Times New Roman" w:hAnsi="Times New Roman" w:cs="Times New Roman"/>
          <w:color w:val="000000"/>
          <w:sz w:val="24"/>
          <w:szCs w:val="24"/>
          <w:lang w:eastAsia="fr-FR"/>
        </w:rPr>
        <w:t xml:space="preserve">Université </w:t>
      </w:r>
      <w:proofErr w:type="spellStart"/>
      <w:r w:rsidRPr="0080431C">
        <w:rPr>
          <w:rFonts w:ascii="Times New Roman" w:hAnsi="Times New Roman" w:cs="Times New Roman"/>
          <w:color w:val="000000"/>
          <w:sz w:val="24"/>
          <w:szCs w:val="24"/>
          <w:lang w:eastAsia="fr-FR"/>
        </w:rPr>
        <w:t>My</w:t>
      </w:r>
      <w:proofErr w:type="spellEnd"/>
      <w:r w:rsidRPr="0080431C">
        <w:rPr>
          <w:rFonts w:ascii="Times New Roman" w:hAnsi="Times New Roman" w:cs="Times New Roman"/>
          <w:color w:val="000000"/>
          <w:sz w:val="24"/>
          <w:szCs w:val="24"/>
          <w:lang w:eastAsia="fr-FR"/>
        </w:rPr>
        <w:t xml:space="preserve"> Ismaïl                                                  </w:t>
      </w:r>
      <w:r w:rsidR="00924EEA">
        <w:rPr>
          <w:rFonts w:ascii="Times New Roman" w:hAnsi="Times New Roman" w:cs="Times New Roman"/>
          <w:color w:val="000000"/>
          <w:sz w:val="24"/>
          <w:szCs w:val="24"/>
          <w:lang w:eastAsia="fr-FR"/>
        </w:rPr>
        <w:t>Année universitaire 201</w:t>
      </w:r>
      <w:r w:rsidR="0024080A">
        <w:rPr>
          <w:rFonts w:ascii="Times New Roman" w:hAnsi="Times New Roman" w:cs="Times New Roman"/>
          <w:color w:val="000000"/>
          <w:sz w:val="24"/>
          <w:szCs w:val="24"/>
          <w:lang w:eastAsia="fr-FR"/>
        </w:rPr>
        <w:t>9-2020</w:t>
      </w:r>
    </w:p>
    <w:p w:rsidR="00114950" w:rsidRPr="0080431C" w:rsidRDefault="00114950" w:rsidP="00F930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fr-FR"/>
        </w:rPr>
      </w:pPr>
      <w:r w:rsidRPr="0080431C">
        <w:rPr>
          <w:rFonts w:ascii="Times New Roman" w:hAnsi="Times New Roman" w:cs="Times New Roman"/>
          <w:color w:val="000000"/>
          <w:sz w:val="24"/>
          <w:szCs w:val="24"/>
          <w:lang w:eastAsia="fr-FR"/>
        </w:rPr>
        <w:t>Fa</w:t>
      </w:r>
      <w:r w:rsidR="00261769">
        <w:rPr>
          <w:rFonts w:ascii="Times New Roman" w:hAnsi="Times New Roman" w:cs="Times New Roman"/>
          <w:color w:val="000000"/>
          <w:sz w:val="24"/>
          <w:szCs w:val="24"/>
          <w:lang w:eastAsia="fr-FR"/>
        </w:rPr>
        <w:t xml:space="preserve">culté des Sciences </w:t>
      </w:r>
    </w:p>
    <w:p w:rsidR="00114950" w:rsidRPr="0080431C" w:rsidRDefault="00114950" w:rsidP="00F930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fr-FR"/>
        </w:rPr>
      </w:pPr>
      <w:r w:rsidRPr="0080431C">
        <w:rPr>
          <w:rFonts w:ascii="Times New Roman" w:hAnsi="Times New Roman" w:cs="Times New Roman"/>
          <w:color w:val="000000"/>
          <w:sz w:val="24"/>
          <w:szCs w:val="24"/>
          <w:lang w:eastAsia="fr-FR"/>
        </w:rPr>
        <w:t>Département de Physique</w:t>
      </w:r>
    </w:p>
    <w:p w:rsidR="00114950" w:rsidRDefault="00114950" w:rsidP="00F930D7">
      <w:r>
        <w:t>--------------------------------------------------------------------------------------------------------------------------------</w:t>
      </w:r>
    </w:p>
    <w:p w:rsidR="00114950" w:rsidRPr="00773FE7" w:rsidRDefault="00114950" w:rsidP="0024080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Série 2 (m</w:t>
      </w:r>
      <w:r w:rsidRPr="00773FE7">
        <w:rPr>
          <w:rFonts w:ascii="Times New Roman" w:hAnsi="Times New Roman" w:cs="Times New Roman"/>
          <w:b/>
          <w:bCs/>
          <w:sz w:val="24"/>
          <w:szCs w:val="24"/>
          <w:u w:val="single"/>
        </w:rPr>
        <w:t>écanique quantique</w:t>
      </w:r>
      <w:r w:rsidR="00A44E9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SMP</w:t>
      </w:r>
      <w:r w:rsidR="0024080A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773FE7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:rsidR="00114950" w:rsidRPr="00773FE7" w:rsidRDefault="00114950" w:rsidP="003B582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3FE7">
        <w:rPr>
          <w:rFonts w:ascii="Times New Roman" w:hAnsi="Times New Roman" w:cs="Times New Roman"/>
          <w:b/>
          <w:bCs/>
          <w:sz w:val="24"/>
          <w:szCs w:val="24"/>
          <w:u w:val="single"/>
        </w:rPr>
        <w:t>Exercice 1 : effet Compton</w:t>
      </w:r>
    </w:p>
    <w:p w:rsidR="00D01213" w:rsidRDefault="00D01213" w:rsidP="00D0121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On se propose d’étudier l’effet Compton. Pour cela, on considère un faisceau lumineux de longueur d’onde </w:t>
      </w:r>
      <m:oMath>
        <m:r>
          <w:rPr>
            <w:rFonts w:ascii="Cambria Math" w:hAnsi="Cambria Math" w:cstheme="majorBidi"/>
            <w:sz w:val="24"/>
            <w:szCs w:val="24"/>
          </w:rPr>
          <m:t>λ</m:t>
        </m:r>
      </m:oMath>
      <w:r>
        <w:rPr>
          <w:rFonts w:asciiTheme="majorBidi" w:hAnsiTheme="majorBidi" w:cstheme="majorBidi"/>
          <w:sz w:val="24"/>
          <w:szCs w:val="24"/>
        </w:rPr>
        <w:t xml:space="preserve"> se propageant dans le vide et se dirigeant vers une cible ne contenant que des électrons libres que l’on </w:t>
      </w:r>
      <w:r w:rsidR="0024080A">
        <w:rPr>
          <w:rFonts w:asciiTheme="majorBidi" w:hAnsiTheme="majorBidi" w:cstheme="majorBidi"/>
          <w:sz w:val="24"/>
          <w:szCs w:val="24"/>
        </w:rPr>
        <w:t>supposera</w:t>
      </w:r>
      <w:r>
        <w:rPr>
          <w:rFonts w:asciiTheme="majorBidi" w:hAnsiTheme="majorBidi" w:cstheme="majorBidi"/>
          <w:sz w:val="24"/>
          <w:szCs w:val="24"/>
        </w:rPr>
        <w:t xml:space="preserve"> au repos. Soit m la masse de l’électron et</w:t>
      </w:r>
      <m:oMath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λ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'</m:t>
            </m:r>
          </m:sup>
        </m:sSup>
      </m:oMath>
      <w:r>
        <w:rPr>
          <w:rFonts w:asciiTheme="majorBidi" w:hAnsiTheme="majorBidi" w:cstheme="majorBidi"/>
          <w:sz w:val="24"/>
          <w:szCs w:val="24"/>
        </w:rPr>
        <w:t xml:space="preserve"> la longueur d’onde de la lumière diffusée après les chocs photon-électron.</w:t>
      </w:r>
    </w:p>
    <w:p w:rsidR="00D01213" w:rsidRDefault="00D01213" w:rsidP="00D0121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1-Rappeler les relations de Planck Einstein.</w:t>
      </w:r>
    </w:p>
    <w:p w:rsidR="00D01213" w:rsidRDefault="00D01213" w:rsidP="00D0121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2-Quelle est le contenu physique de ces relations.</w:t>
      </w:r>
    </w:p>
    <w:p w:rsidR="00D01213" w:rsidRDefault="00D01213" w:rsidP="00D0121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3- En relativité restreinte, l’énergie totale E et l’impulsion p sont données en fonction de la vitesse v par :</w:t>
      </w:r>
    </w:p>
    <w:p w:rsidR="00D01213" w:rsidRDefault="00D01213" w:rsidP="00D0121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E=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m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c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1-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4"/>
                                      <w:szCs w:val="24"/>
                                    </w:rPr>
                                    <m:t>v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4"/>
                                      <w:szCs w:val="24"/>
                                    </w:rPr>
                                    <m:t>c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e>
                      </m:d>
                    </m:e>
                    <m:sup/>
                  </m:sSup>
                </m:e>
              </m:rad>
            </m:den>
          </m:f>
        </m:oMath>
      </m:oMathPara>
    </w:p>
    <w:p w:rsidR="00D01213" w:rsidRPr="001A48B6" w:rsidRDefault="00D01213" w:rsidP="00D01213">
      <w:pPr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p=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mv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1-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4"/>
                                      <w:szCs w:val="24"/>
                                    </w:rPr>
                                    <m:t>v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4"/>
                                      <w:szCs w:val="24"/>
                                    </w:rPr>
                                    <m:t>c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e>
                      </m:d>
                    </m:e>
                    <m:sup/>
                  </m:sSup>
                </m:e>
              </m:rad>
            </m:den>
          </m:f>
        </m:oMath>
      </m:oMathPara>
    </w:p>
    <w:p w:rsidR="00D01213" w:rsidRDefault="00D01213" w:rsidP="00D01213">
      <w:pPr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proofErr w:type="gramStart"/>
      <w:r>
        <w:rPr>
          <w:rFonts w:asciiTheme="majorBidi" w:eastAsiaTheme="minorEastAsia" w:hAnsiTheme="majorBidi" w:cstheme="majorBidi"/>
          <w:sz w:val="24"/>
          <w:szCs w:val="24"/>
        </w:rPr>
        <w:t>c</w:t>
      </w:r>
      <w:proofErr w:type="gramEnd"/>
      <w:r>
        <w:rPr>
          <w:rFonts w:asciiTheme="majorBidi" w:eastAsiaTheme="minorEastAsia" w:hAnsiTheme="majorBidi" w:cstheme="majorBidi"/>
          <w:sz w:val="24"/>
          <w:szCs w:val="24"/>
        </w:rPr>
        <w:t xml:space="preserve"> étant la célérité de la lumière dans le vide</w:t>
      </w:r>
    </w:p>
    <w:p w:rsidR="00D01213" w:rsidRDefault="00D01213" w:rsidP="00D01213">
      <w:pPr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Établir les relations énergie-impulsion :</w:t>
      </w:r>
    </w:p>
    <w:p w:rsidR="00D01213" w:rsidRPr="001A48B6" w:rsidRDefault="00EF4560" w:rsidP="00D01213">
      <w:pPr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p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E</m:t>
              </m:r>
            </m:den>
          </m:f>
          <m:r>
            <w:rPr>
              <w:rFonts w:ascii="Cambria Math" w:hAnsi="Cambria Math" w:cstheme="majorBidi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v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c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:rsidR="00D01213" w:rsidRDefault="00EF4560" w:rsidP="00D01213">
      <w:pPr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p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c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c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4</m:t>
              </m:r>
            </m:sup>
          </m:sSup>
        </m:oMath>
      </m:oMathPara>
    </w:p>
    <w:p w:rsidR="00D01213" w:rsidRDefault="00D01213" w:rsidP="00D0121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01213" w:rsidRDefault="00D01213" w:rsidP="00D01213">
      <w:pPr>
        <w:spacing w:before="240" w:line="36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4-Ecrire les équations de la conservation de l’énergie totale et de l’impulsion lors d’un choc photon-électron. Faire un schéma et projeter sur les axes OX  (direction du photon-incident) et </w:t>
      </w:r>
      <w:r>
        <w:rPr>
          <w:rFonts w:asciiTheme="majorBidi" w:hAnsiTheme="majorBidi" w:cstheme="majorBidi"/>
          <w:sz w:val="24"/>
          <w:szCs w:val="24"/>
        </w:rPr>
        <w:lastRenderedPageBreak/>
        <w:t xml:space="preserve">OY (direction de l’électron diffusé). On notera </w:t>
      </w:r>
      <m:oMath>
        <m:r>
          <w:rPr>
            <w:rFonts w:ascii="Cambria Math" w:hAnsi="Cambria Math" w:cstheme="majorBidi"/>
            <w:sz w:val="24"/>
            <w:szCs w:val="24"/>
          </w:rPr>
          <m:t>α</m:t>
        </m:r>
      </m:oMath>
      <w:r>
        <w:rPr>
          <w:rFonts w:asciiTheme="majorBidi" w:hAnsiTheme="majorBidi" w:cstheme="majorBidi"/>
          <w:sz w:val="24"/>
          <w:szCs w:val="24"/>
        </w:rPr>
        <w:t xml:space="preserve">  l’angle que fait la direction de photon diffusé avec l’axe OX, </w:t>
      </w:r>
      <m:oMath>
        <m:r>
          <w:rPr>
            <w:rFonts w:ascii="Cambria Math" w:hAnsi="Cambria Math" w:cstheme="majorBidi"/>
            <w:sz w:val="24"/>
            <w:szCs w:val="24"/>
          </w:rPr>
          <m:t>θ</m:t>
        </m:r>
      </m:oMath>
      <w:r>
        <w:rPr>
          <w:rFonts w:asciiTheme="majorBidi" w:hAnsiTheme="majorBidi" w:cstheme="majorBidi"/>
          <w:sz w:val="24"/>
          <w:szCs w:val="24"/>
        </w:rPr>
        <w:t xml:space="preserve"> l’angle que fait la direction de l’électron diffusé avec l’axe OY et </w:t>
      </w:r>
      <m:oMath>
        <m:sSubSup>
          <m:sSub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theme="majorBidi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e</m:t>
            </m:r>
          </m:sub>
          <m:sup>
            <m:r>
              <w:rPr>
                <w:rFonts w:ascii="Cambria Math" w:hAnsi="Cambria Math" w:cstheme="majorBidi"/>
                <w:sz w:val="24"/>
                <w:szCs w:val="24"/>
              </w:rPr>
              <m:t>'</m:t>
            </m:r>
          </m:sup>
        </m:sSubSup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l’impulsion de l’électron après le choc.</w:t>
      </w:r>
    </w:p>
    <w:p w:rsidR="00D01213" w:rsidRDefault="00D01213" w:rsidP="00D01213">
      <w:pPr>
        <w:spacing w:before="240" w:line="36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5</w:t>
      </w:r>
      <w:r w:rsidR="00EF4560">
        <w:rPr>
          <w:rFonts w:asciiTheme="majorBidi" w:eastAsiaTheme="minorEastAsia" w:hAnsiTheme="majorBidi" w:cstheme="majorBidi"/>
          <w:sz w:val="24"/>
          <w:szCs w:val="24"/>
        </w:rPr>
        <w:t>-Calculer de deux manières diffé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rentes  </w:t>
      </w:r>
      <m:oMath>
        <m:sSubSup>
          <m:sSub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theme="majorBidi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e</m:t>
            </m:r>
          </m:sub>
          <m:sup>
            <m:r>
              <w:rPr>
                <w:rFonts w:ascii="Cambria Math" w:hAnsi="Cambria Math" w:cstheme="majorBidi"/>
                <w:sz w:val="24"/>
                <w:szCs w:val="24"/>
              </w:rPr>
              <m:t>'</m:t>
            </m:r>
          </m:sup>
        </m:sSubSup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 en fonction </w:t>
      </w:r>
      <w:proofErr w:type="gramStart"/>
      <w:r>
        <w:rPr>
          <w:rFonts w:asciiTheme="majorBidi" w:eastAsiaTheme="minorEastAsia" w:hAnsiTheme="majorBidi" w:cstheme="majorBidi"/>
          <w:sz w:val="24"/>
          <w:szCs w:val="24"/>
        </w:rPr>
        <w:t xml:space="preserve">de </w:t>
      </w:r>
      <w:proofErr w:type="gramEnd"/>
      <m:oMath>
        <m:r>
          <w:rPr>
            <w:rFonts w:ascii="Cambria Math" w:hAnsi="Cambria Math" w:cstheme="majorBidi"/>
            <w:sz w:val="24"/>
            <w:szCs w:val="24"/>
          </w:rPr>
          <m:t>λ </m:t>
        </m:r>
      </m:oMath>
      <w:r>
        <w:rPr>
          <w:rFonts w:asciiTheme="majorBidi" w:eastAsiaTheme="minorEastAsia" w:hAnsiTheme="majorBidi" w:cstheme="majorBidi"/>
          <w:sz w:val="24"/>
          <w:szCs w:val="24"/>
        </w:rPr>
        <w:t>,</w:t>
      </w:r>
      <m:oMath>
        <m:r>
          <w:rPr>
            <w:rFonts w:ascii="Cambria Math" w:hAnsi="Cambria Math" w:cstheme="majorBidi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λ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'</m:t>
            </m:r>
          </m:sup>
        </m:sSup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et </w:t>
      </w:r>
      <m:oMath>
        <m:r>
          <w:rPr>
            <w:rFonts w:ascii="Cambria Math" w:hAnsi="Cambria Math" w:cstheme="majorBidi"/>
            <w:sz w:val="24"/>
            <w:szCs w:val="24"/>
          </w:rPr>
          <m:t>α</m:t>
        </m:r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. En déduire la variation relative de la longueur d’onde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Δ</m:t>
            </m:r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λ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λ</m:t>
            </m:r>
          </m:den>
        </m:f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λ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-λ</m:t>
                </m:r>
              </m:e>
            </m:d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λ</m:t>
            </m:r>
          </m:den>
        </m:f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en fonction du paramètre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a=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h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λmc</m:t>
            </m:r>
          </m:den>
        </m:f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et </w:t>
      </w:r>
      <w:proofErr w:type="gramStart"/>
      <w:r>
        <w:rPr>
          <w:rFonts w:asciiTheme="majorBidi" w:eastAsiaTheme="minorEastAsia" w:hAnsiTheme="majorBidi" w:cstheme="majorBidi"/>
          <w:sz w:val="24"/>
          <w:szCs w:val="24"/>
        </w:rPr>
        <w:t xml:space="preserve">de </w:t>
      </w:r>
      <w:proofErr w:type="gramEnd"/>
      <m:oMath>
        <m:r>
          <w:rPr>
            <w:rFonts w:ascii="Cambria Math" w:hAnsi="Cambria Math" w:cstheme="majorBidi"/>
            <w:sz w:val="24"/>
            <w:szCs w:val="24"/>
          </w:rPr>
          <m:t>α</m:t>
        </m:r>
      </m:oMath>
      <w:r>
        <w:rPr>
          <w:rFonts w:asciiTheme="majorBidi" w:eastAsiaTheme="minorEastAsia" w:hAnsiTheme="majorBidi" w:cstheme="majorBidi"/>
          <w:sz w:val="24"/>
          <w:szCs w:val="24"/>
        </w:rPr>
        <w:t>.</w:t>
      </w:r>
    </w:p>
    <w:p w:rsidR="00D01213" w:rsidRDefault="00D01213" w:rsidP="00D01213">
      <w:pPr>
        <w:spacing w:before="240" w:line="36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6-Calculer l’énergie du photon diffusé </w:t>
      </w:r>
      <m:oMath>
        <m:sSubSup>
          <m:sSub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γ</m:t>
            </m:r>
          </m:sub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'</m:t>
            </m:r>
          </m:sup>
        </m:sSubSup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en fonction de l’énergie de photon incident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γ</m:t>
            </m:r>
          </m:sub>
        </m:sSub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 ; de a et </w:t>
      </w:r>
      <w:proofErr w:type="gramStart"/>
      <w:r>
        <w:rPr>
          <w:rFonts w:asciiTheme="majorBidi" w:eastAsiaTheme="minorEastAsia" w:hAnsiTheme="majorBidi" w:cstheme="majorBidi"/>
          <w:sz w:val="24"/>
          <w:szCs w:val="24"/>
        </w:rPr>
        <w:t xml:space="preserve">de </w:t>
      </w:r>
      <w:proofErr w:type="gramEnd"/>
      <m:oMath>
        <m:r>
          <w:rPr>
            <w:rFonts w:ascii="Cambria Math" w:hAnsi="Cambria Math" w:cstheme="majorBidi"/>
            <w:sz w:val="24"/>
            <w:szCs w:val="24"/>
          </w:rPr>
          <m:t>α</m:t>
        </m:r>
      </m:oMath>
      <w:r>
        <w:rPr>
          <w:rFonts w:asciiTheme="majorBidi" w:eastAsiaTheme="minorEastAsia" w:hAnsiTheme="majorBidi" w:cstheme="majorBidi"/>
          <w:sz w:val="24"/>
          <w:szCs w:val="24"/>
        </w:rPr>
        <w:t>.</w:t>
      </w:r>
    </w:p>
    <w:p w:rsidR="00D01213" w:rsidRDefault="00D01213" w:rsidP="00D01213">
      <w:pPr>
        <w:spacing w:before="240" w:line="36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7-Exprimer l’angle </w:t>
      </w:r>
      <m:oMath>
        <m:r>
          <w:rPr>
            <w:rFonts w:ascii="Cambria Math" w:hAnsi="Cambria Math" w:cstheme="majorBidi"/>
            <w:sz w:val="24"/>
            <w:szCs w:val="24"/>
          </w:rPr>
          <m:t>θ</m:t>
        </m:r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en fonction de a </w:t>
      </w:r>
      <w:proofErr w:type="gramStart"/>
      <w:r>
        <w:rPr>
          <w:rFonts w:asciiTheme="majorBidi" w:eastAsiaTheme="minorEastAsia" w:hAnsiTheme="majorBidi" w:cstheme="majorBidi"/>
          <w:sz w:val="24"/>
          <w:szCs w:val="24"/>
        </w:rPr>
        <w:t xml:space="preserve">et </w:t>
      </w:r>
      <w:proofErr w:type="gramEnd"/>
      <m:oMath>
        <m:r>
          <w:rPr>
            <w:rFonts w:ascii="Cambria Math" w:hAnsi="Cambria Math" w:cstheme="majorBidi"/>
            <w:sz w:val="24"/>
            <w:szCs w:val="24"/>
          </w:rPr>
          <m:t>α</m:t>
        </m:r>
      </m:oMath>
      <w:r>
        <w:rPr>
          <w:rFonts w:asciiTheme="majorBidi" w:eastAsiaTheme="minorEastAsia" w:hAnsiTheme="majorBidi" w:cstheme="majorBidi"/>
          <w:sz w:val="24"/>
          <w:szCs w:val="24"/>
        </w:rPr>
        <w:t>.</w:t>
      </w:r>
    </w:p>
    <w:p w:rsidR="00114950" w:rsidRDefault="00114950" w:rsidP="000F057D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612F8">
        <w:rPr>
          <w:rFonts w:ascii="Times New Roman" w:hAnsi="Times New Roman" w:cs="Times New Roman"/>
          <w:b/>
          <w:bCs/>
          <w:sz w:val="24"/>
          <w:szCs w:val="24"/>
          <w:u w:val="single"/>
        </w:rPr>
        <w:t>Exercice</w:t>
      </w:r>
      <w:r w:rsidR="0062421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 : </w:t>
      </w:r>
      <w:r w:rsidR="000F057D">
        <w:rPr>
          <w:rFonts w:ascii="Times New Roman" w:hAnsi="Times New Roman" w:cs="Times New Roman"/>
          <w:b/>
          <w:bCs/>
          <w:sz w:val="24"/>
          <w:szCs w:val="24"/>
          <w:u w:val="single"/>
        </w:rPr>
        <w:t>paquet d’onde relation d’incertitude.</w:t>
      </w:r>
    </w:p>
    <w:p w:rsidR="000F057D" w:rsidRDefault="000F057D" w:rsidP="000F057D">
      <w:pPr>
        <w:jc w:val="both"/>
        <w:rPr>
          <w:rFonts w:ascii="Times New Roman" w:hAnsi="Times New Roman" w:cs="Times New Roman"/>
          <w:sz w:val="24"/>
          <w:szCs w:val="24"/>
        </w:rPr>
      </w:pPr>
      <w:r w:rsidRPr="000F057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-Donner la forme générale de la fonction d’onde d’une particule.</w:t>
      </w:r>
    </w:p>
    <w:p w:rsidR="000F057D" w:rsidRDefault="002B72A3" w:rsidP="00D579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r w:rsidR="00D5790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 fonction d’onde cette </w:t>
      </w:r>
      <w:r w:rsidR="000F057D">
        <w:rPr>
          <w:rFonts w:ascii="Times New Roman" w:hAnsi="Times New Roman" w:cs="Times New Roman"/>
          <w:sz w:val="24"/>
          <w:szCs w:val="24"/>
        </w:rPr>
        <w:t xml:space="preserve">particule est donnée </w:t>
      </w:r>
      <w:r w:rsidR="00F74B29">
        <w:rPr>
          <w:rFonts w:ascii="Times New Roman" w:hAnsi="Times New Roman" w:cs="Times New Roman"/>
          <w:sz w:val="24"/>
          <w:szCs w:val="24"/>
        </w:rPr>
        <w:t xml:space="preserve">à l’instant t=0 </w:t>
      </w:r>
      <w:r w:rsidR="000F057D">
        <w:rPr>
          <w:rFonts w:ascii="Times New Roman" w:hAnsi="Times New Roman" w:cs="Times New Roman"/>
          <w:sz w:val="24"/>
          <w:szCs w:val="24"/>
        </w:rPr>
        <w:t>par</w:t>
      </w:r>
      <w:r w:rsidR="00F74B29">
        <w:rPr>
          <w:rFonts w:ascii="Times New Roman" w:hAnsi="Times New Roman" w:cs="Times New Roman"/>
          <w:sz w:val="24"/>
          <w:szCs w:val="24"/>
        </w:rPr>
        <w:t> :</w:t>
      </w:r>
    </w:p>
    <w:p w:rsidR="00F74B29" w:rsidRPr="00537F3B" w:rsidRDefault="00537F3B" w:rsidP="00F964F7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ψ</m:t>
          </m:r>
          <m:d>
            <m:dPr>
              <m:ctrlPr>
                <w:rPr>
                  <w:rFonts w:ascii="Cambria Math" w:hAnsi="Cambria Math" w:cs="Times New Roman"/>
                  <w:bCs/>
                  <w:iCs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x,0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Cs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2πℏ</m:t>
                  </m:r>
                </m:e>
              </m:rad>
            </m:den>
          </m:f>
          <m:nary>
            <m:naryPr>
              <m:limLoc m:val="subSup"/>
              <m:ctrlPr>
                <w:rPr>
                  <w:rFonts w:ascii="Cambria Math" w:hAnsi="Cambria Math" w:cs="Times New Roman"/>
                  <w:bCs/>
                  <w:iCs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Cs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Cs/>
                          <w:sz w:val="24"/>
                          <w:szCs w:val="24"/>
                        </w:rPr>
                      </m:ctrlPr>
                    </m:fPr>
                    <m:num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bCs/>
                              <w:iCs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p</m:t>
                          </m:r>
                        </m:e>
                      </m:d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0</m:t>
                          </m:r>
                        </m:sub>
                      </m:sSub>
                    </m:den>
                  </m:f>
                </m:sup>
              </m:sSup>
            </m:e>
          </m:nary>
          <m:sSup>
            <m:sSupPr>
              <m:ctrlPr>
                <w:rPr>
                  <w:rFonts w:ascii="Cambria Math" w:hAnsi="Cambria Math" w:cs="Times New Roman"/>
                  <w:bCs/>
                  <w:iCs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px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ℏ</m:t>
                  </m:r>
                </m:den>
              </m:f>
            </m:sup>
          </m:s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dp</m:t>
          </m:r>
        </m:oMath>
      </m:oMathPara>
    </w:p>
    <w:p w:rsidR="00F74B29" w:rsidRDefault="00F964F7" w:rsidP="000F05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Où p</w:t>
      </w:r>
      <w:r w:rsidRPr="00F964F7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est une constante positive et N la constante de normalisation.</w:t>
      </w:r>
    </w:p>
    <w:p w:rsidR="00F964F7" w:rsidRDefault="00F964F7" w:rsidP="00F964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a-Quelle est la transformée de Fourier </w:t>
      </w:r>
      <m:oMath>
        <m:r>
          <w:rPr>
            <w:rFonts w:ascii="Cambria Math" w:hAnsi="Cambria Math" w:cs="Times New Roman"/>
            <w:sz w:val="24"/>
            <w:szCs w:val="24"/>
          </w:rPr>
          <m:t>φ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1378">
        <w:rPr>
          <w:rFonts w:ascii="Times New Roman" w:hAnsi="Times New Roman" w:cs="Times New Roman"/>
          <w:sz w:val="24"/>
          <w:szCs w:val="24"/>
        </w:rPr>
        <w:t>de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ψ</m:t>
        </m:r>
        <m:d>
          <m:dPr>
            <m:ctrlPr>
              <w:rPr>
                <w:rFonts w:ascii="Cambria Math" w:hAnsi="Cambria Math" w:cs="Times New Roman"/>
                <w:bCs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x,0</m:t>
            </m:r>
          </m:e>
        </m:d>
      </m:oMath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964F7" w:rsidRDefault="00F964F7" w:rsidP="002B72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F7">
        <w:rPr>
          <w:rFonts w:ascii="Times New Roman" w:hAnsi="Times New Roman" w:cs="Times New Roman"/>
          <w:bCs/>
          <w:sz w:val="24"/>
          <w:szCs w:val="24"/>
        </w:rPr>
        <w:t>b-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F964F7">
        <w:rPr>
          <w:rFonts w:ascii="Times New Roman" w:hAnsi="Times New Roman" w:cs="Times New Roman"/>
          <w:bCs/>
          <w:sz w:val="24"/>
          <w:szCs w:val="24"/>
        </w:rPr>
        <w:t xml:space="preserve">onner </w:t>
      </w:r>
      <w:r>
        <w:rPr>
          <w:rFonts w:ascii="Times New Roman" w:hAnsi="Times New Roman" w:cs="Times New Roman"/>
          <w:bCs/>
          <w:sz w:val="24"/>
          <w:szCs w:val="24"/>
        </w:rPr>
        <w:t>l’</w:t>
      </w:r>
      <w:r w:rsidRPr="00F964F7">
        <w:rPr>
          <w:rFonts w:ascii="Times New Roman" w:hAnsi="Times New Roman" w:cs="Times New Roman"/>
          <w:bCs/>
          <w:sz w:val="24"/>
          <w:szCs w:val="24"/>
        </w:rPr>
        <w:t xml:space="preserve">interprétation physique </w:t>
      </w:r>
      <w:r>
        <w:rPr>
          <w:rFonts w:ascii="Times New Roman" w:hAnsi="Times New Roman" w:cs="Times New Roman"/>
          <w:bCs/>
          <w:sz w:val="24"/>
          <w:szCs w:val="24"/>
        </w:rPr>
        <w:t>de</w:t>
      </w:r>
      <w:r w:rsidR="002B72A3" w:rsidRPr="00537F3B">
        <w:rPr>
          <w:rFonts w:ascii="Times New Roman" w:hAnsi="Times New Roman" w:cs="Times New Roman"/>
          <w:bCs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ψ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x,0</m:t>
                    </m:r>
                  </m:e>
                </m:d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2B72A3" w:rsidRPr="00537F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2B72A3" w:rsidRPr="00537F3B">
        <w:rPr>
          <w:rFonts w:ascii="Times New Roman" w:hAnsi="Times New Roman" w:cs="Times New Roman"/>
          <w:bCs/>
          <w:sz w:val="24"/>
          <w:szCs w:val="24"/>
        </w:rPr>
        <w:t>et</w:t>
      </w:r>
      <w:r w:rsidR="002B72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φ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</m:t>
                    </m:r>
                  </m:e>
                </m:d>
              </m:e>
            </m:d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964F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964F7" w:rsidRDefault="00F964F7" w:rsidP="00537F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c-Calculer</w:t>
      </w:r>
      <w:r w:rsidRPr="00537F3B">
        <w:rPr>
          <w:rFonts w:ascii="Times New Roman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ψ</m:t>
        </m:r>
        <m:d>
          <m:d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x,0</m:t>
            </m:r>
          </m:e>
        </m:d>
      </m:oMath>
      <w:r w:rsidRPr="00537F3B">
        <w:rPr>
          <w:rFonts w:ascii="Times New Roman" w:hAnsi="Times New Roman" w:cs="Times New Roman"/>
          <w:bCs/>
          <w:sz w:val="24"/>
          <w:szCs w:val="24"/>
        </w:rPr>
        <w:t xml:space="preserve"> et donner l’allure de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ψ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x,0</m:t>
                    </m:r>
                  </m:e>
                </m:d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537F3B" w:rsidRPr="00537F3B">
        <w:rPr>
          <w:rFonts w:ascii="Times New Roman" w:hAnsi="Times New Roman" w:cs="Times New Roman"/>
          <w:bCs/>
          <w:sz w:val="24"/>
          <w:szCs w:val="24"/>
        </w:rPr>
        <w:t xml:space="preserve"> et</w:t>
      </w:r>
      <w:r w:rsidR="00537F3B"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φ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</m:t>
                    </m:r>
                  </m:e>
                </m:d>
              </m:e>
            </m:d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:rsidR="00537F3B" w:rsidRDefault="00537F3B" w:rsidP="00151C18">
      <w:pPr>
        <w:jc w:val="both"/>
        <w:rPr>
          <w:rFonts w:ascii="Times New Roman" w:hAnsi="Times New Roman" w:cs="Times New Roman"/>
          <w:sz w:val="24"/>
          <w:szCs w:val="24"/>
        </w:rPr>
      </w:pPr>
      <w:r w:rsidRPr="00537F3B">
        <w:rPr>
          <w:rFonts w:ascii="Times New Roman" w:hAnsi="Times New Roman" w:cs="Times New Roman"/>
          <w:bCs/>
          <w:sz w:val="24"/>
          <w:szCs w:val="24"/>
        </w:rPr>
        <w:t>d-</w:t>
      </w:r>
      <w:r w:rsidR="007948B0">
        <w:rPr>
          <w:rFonts w:ascii="Times New Roman" w:hAnsi="Times New Roman" w:cs="Times New Roman"/>
          <w:bCs/>
          <w:sz w:val="24"/>
          <w:szCs w:val="24"/>
        </w:rPr>
        <w:t>Supposons que</w:t>
      </w:r>
      <w:r w:rsidR="00151C18">
        <w:rPr>
          <w:rFonts w:ascii="Times New Roman" w:hAnsi="Times New Roman" w:cs="Times New Roman"/>
          <w:bCs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ψ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x,0</m:t>
                    </m:r>
                  </m:e>
                </m:d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151C18" w:rsidRPr="00537F3B">
        <w:rPr>
          <w:rFonts w:ascii="Times New Roman" w:hAnsi="Times New Roman" w:cs="Times New Roman"/>
          <w:bCs/>
          <w:sz w:val="24"/>
          <w:szCs w:val="24"/>
        </w:rPr>
        <w:t xml:space="preserve"> et</w:t>
      </w:r>
      <w:r w:rsidR="00151C18"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φ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</m:t>
                    </m:r>
                  </m:e>
                </m:d>
              </m:e>
            </m:d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151C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C18" w:rsidRPr="00151C18">
        <w:rPr>
          <w:rFonts w:ascii="Times New Roman" w:hAnsi="Times New Roman" w:cs="Times New Roman"/>
          <w:bCs/>
          <w:sz w:val="24"/>
          <w:szCs w:val="24"/>
        </w:rPr>
        <w:t>ne prennent des valeurs appréciables que dans les intervalles respectifs</w:t>
      </w:r>
      <w:r w:rsidR="00151C18">
        <w:rPr>
          <w:rFonts w:ascii="Times New Roman" w:hAnsi="Times New Roman" w:cs="Times New Roman"/>
          <w:b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Δ</m:t>
        </m:r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="00151C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151C18">
        <w:rPr>
          <w:rFonts w:ascii="Times New Roman" w:hAnsi="Times New Roman" w:cs="Times New Roman"/>
          <w:bCs/>
          <w:sz w:val="24"/>
          <w:szCs w:val="24"/>
        </w:rPr>
        <w:t xml:space="preserve">et </w:t>
      </w:r>
      <w:proofErr w:type="gramEnd"/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Δ</m:t>
        </m:r>
        <m:r>
          <w:rPr>
            <w:rFonts w:ascii="Cambria Math" w:hAnsi="Cambria Math" w:cs="Times New Roman"/>
            <w:sz w:val="24"/>
            <w:szCs w:val="24"/>
          </w:rPr>
          <m:t>p</m:t>
        </m:r>
      </m:oMath>
      <w:r w:rsidR="00151C18">
        <w:rPr>
          <w:rFonts w:ascii="Times New Roman" w:hAnsi="Times New Roman" w:cs="Times New Roman"/>
          <w:bCs/>
          <w:sz w:val="24"/>
          <w:szCs w:val="24"/>
        </w:rPr>
        <w:t>.</w:t>
      </w:r>
      <w:r w:rsidR="00151C18" w:rsidRPr="00151C18">
        <w:rPr>
          <w:rFonts w:ascii="Times New Roman" w:hAnsi="Times New Roman" w:cs="Times New Roman"/>
          <w:bCs/>
          <w:sz w:val="24"/>
          <w:szCs w:val="24"/>
        </w:rPr>
        <w:t xml:space="preserve"> que peut-on dire de </w:t>
      </w:r>
      <w:proofErr w:type="gramStart"/>
      <w:r w:rsidR="00151C18" w:rsidRPr="00151C18">
        <w:rPr>
          <w:rFonts w:ascii="Times New Roman" w:hAnsi="Times New Roman" w:cs="Times New Roman"/>
          <w:bCs/>
          <w:sz w:val="24"/>
          <w:szCs w:val="24"/>
        </w:rPr>
        <w:t>produit</w:t>
      </w:r>
      <w:r w:rsidR="00151C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1C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Δ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Δ</m:t>
        </m:r>
        <m:r>
          <w:rPr>
            <w:rFonts w:ascii="Cambria Math" w:hAnsi="Cambria Math" w:cs="Times New Roman"/>
            <w:sz w:val="24"/>
            <w:szCs w:val="24"/>
          </w:rPr>
          <m:t>p</m:t>
        </m:r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537F3B" w:rsidRDefault="00537F3B" w:rsidP="00D579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3-Quelle est la probabilité</w:t>
      </w:r>
      <w:r w:rsidR="00D5790D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cr m:val="script"/>
          </m:rPr>
          <w:rPr>
            <w:rFonts w:ascii="Cambria Math" w:hAnsi="Cambria Math" w:cs="Times New Roman"/>
            <w:sz w:val="24"/>
            <w:szCs w:val="24"/>
          </w:rPr>
          <m:t>P</m:t>
        </m:r>
      </m:oMath>
      <w:r>
        <w:rPr>
          <w:rFonts w:ascii="Times New Roman" w:hAnsi="Times New Roman" w:cs="Times New Roman"/>
          <w:sz w:val="24"/>
          <w:szCs w:val="24"/>
        </w:rPr>
        <w:t>(p</w:t>
      </w:r>
      <w:r w:rsidRPr="0082137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>,0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pour qu’une mesure </w:t>
      </w:r>
      <w:r w:rsidR="00821378">
        <w:rPr>
          <w:rFonts w:ascii="Times New Roman" w:hAnsi="Times New Roman" w:cs="Times New Roman"/>
          <w:sz w:val="24"/>
          <w:szCs w:val="24"/>
        </w:rPr>
        <w:t xml:space="preserve">de l’impulsion </w:t>
      </w:r>
      <w:r>
        <w:rPr>
          <w:rFonts w:ascii="Times New Roman" w:hAnsi="Times New Roman" w:cs="Times New Roman"/>
          <w:sz w:val="24"/>
          <w:szCs w:val="24"/>
        </w:rPr>
        <w:t>effectuée</w:t>
      </w:r>
      <w:r w:rsidR="00821378">
        <w:rPr>
          <w:rFonts w:ascii="Times New Roman" w:hAnsi="Times New Roman" w:cs="Times New Roman"/>
          <w:sz w:val="24"/>
          <w:szCs w:val="24"/>
        </w:rPr>
        <w:t xml:space="preserve"> à l’instant t=0, donne un résultat compris entre –p</w:t>
      </w:r>
      <w:r w:rsidR="00821378" w:rsidRPr="0082137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821378">
        <w:rPr>
          <w:rFonts w:ascii="Times New Roman" w:hAnsi="Times New Roman" w:cs="Times New Roman"/>
          <w:sz w:val="24"/>
          <w:szCs w:val="24"/>
        </w:rPr>
        <w:t xml:space="preserve"> et p</w:t>
      </w:r>
      <w:r w:rsidR="00821378" w:rsidRPr="0082137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821378">
        <w:rPr>
          <w:rFonts w:ascii="Times New Roman" w:hAnsi="Times New Roman" w:cs="Times New Roman"/>
          <w:sz w:val="24"/>
          <w:szCs w:val="24"/>
        </w:rPr>
        <w:t>.</w:t>
      </w:r>
    </w:p>
    <w:p w:rsidR="00821378" w:rsidRPr="00537F3B" w:rsidRDefault="00821378" w:rsidP="00D5790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4-Donner la fonction d’onde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ψ</m:t>
        </m:r>
        <m:d>
          <m:dPr>
            <m:ctrlPr>
              <w:rPr>
                <w:rFonts w:ascii="Cambria Math" w:hAnsi="Cambria Math" w:cs="Times New Roman"/>
                <w:bCs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x,t</m:t>
            </m:r>
          </m:e>
        </m:d>
      </m:oMath>
      <w:r w:rsidR="00A41945">
        <w:rPr>
          <w:rFonts w:ascii="Times New Roman" w:hAnsi="Times New Roman" w:cs="Times New Roman"/>
          <w:sz w:val="24"/>
          <w:szCs w:val="24"/>
        </w:rPr>
        <w:t xml:space="preserve"> de cette </w:t>
      </w:r>
      <w:r>
        <w:rPr>
          <w:rFonts w:ascii="Times New Roman" w:hAnsi="Times New Roman" w:cs="Times New Roman"/>
          <w:sz w:val="24"/>
          <w:szCs w:val="24"/>
        </w:rPr>
        <w:t xml:space="preserve">particule à l’instant t. que devient la probabilité </w:t>
      </w:r>
      <m:oMath>
        <m:r>
          <m:rPr>
            <m:scr m:val="script"/>
          </m:rPr>
          <w:rPr>
            <w:rFonts w:ascii="Cambria Math" w:hAnsi="Cambria Math" w:cs="Times New Roman"/>
            <w:sz w:val="24"/>
            <w:szCs w:val="24"/>
          </w:rPr>
          <m:t>P</m:t>
        </m:r>
      </m:oMath>
      <w:r>
        <w:rPr>
          <w:rFonts w:ascii="Times New Roman" w:hAnsi="Times New Roman" w:cs="Times New Roman"/>
          <w:sz w:val="24"/>
          <w:szCs w:val="24"/>
        </w:rPr>
        <w:t>(p</w:t>
      </w:r>
      <w:r w:rsidRPr="0082137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>,t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si la mesure est effectuée à l’instant t. </w:t>
      </w:r>
      <w:r w:rsidR="00437D3B">
        <w:rPr>
          <w:rFonts w:ascii="Times New Roman" w:hAnsi="Times New Roman" w:cs="Times New Roman"/>
          <w:sz w:val="24"/>
          <w:szCs w:val="24"/>
        </w:rPr>
        <w:t>Interprétation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989" w:rsidRDefault="00CD6989" w:rsidP="00CD698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6373">
        <w:rPr>
          <w:rFonts w:ascii="Times New Roman" w:hAnsi="Times New Roman" w:cs="Times New Roman"/>
          <w:b/>
          <w:sz w:val="24"/>
          <w:szCs w:val="24"/>
          <w:u w:val="single"/>
        </w:rPr>
        <w:t xml:space="preserve">Exercice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B36373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Evolution d’un p</w:t>
      </w:r>
      <w:r w:rsidRPr="00B36373">
        <w:rPr>
          <w:rFonts w:ascii="Times New Roman" w:hAnsi="Times New Roman" w:cs="Times New Roman"/>
          <w:b/>
          <w:sz w:val="24"/>
          <w:szCs w:val="24"/>
          <w:u w:val="single"/>
        </w:rPr>
        <w:t xml:space="preserve">aquet d’ondes gaussien </w:t>
      </w:r>
    </w:p>
    <w:p w:rsidR="00CD6989" w:rsidRDefault="00CD6989" w:rsidP="00CD6989">
      <w:pPr>
        <w:jc w:val="both"/>
        <w:rPr>
          <w:rFonts w:ascii="Times New Roman" w:hAnsi="Times New Roman" w:cs="Times New Roman"/>
          <w:sz w:val="24"/>
          <w:szCs w:val="24"/>
        </w:rPr>
      </w:pPr>
      <w:r w:rsidRPr="00535CE3">
        <w:rPr>
          <w:rFonts w:ascii="Times New Roman" w:hAnsi="Times New Roman" w:cs="Times New Roman"/>
          <w:sz w:val="24"/>
          <w:szCs w:val="24"/>
        </w:rPr>
        <w:t>On considère une particule libre de masse m que l’on décrit par un paquet d’ondes (à une</w:t>
      </w:r>
      <w:r>
        <w:rPr>
          <w:rFonts w:ascii="Times New Roman" w:hAnsi="Times New Roman" w:cs="Times New Roman"/>
          <w:sz w:val="24"/>
          <w:szCs w:val="24"/>
        </w:rPr>
        <w:t xml:space="preserve"> dimension) défini </w:t>
      </w:r>
      <w:r w:rsidRPr="00CD6989">
        <w:rPr>
          <w:rFonts w:ascii="Times New Roman" w:hAnsi="Times New Roman" w:cs="Times New Roman"/>
          <w:sz w:val="24"/>
          <w:szCs w:val="24"/>
        </w:rPr>
        <w:t>par :</w:t>
      </w:r>
    </w:p>
    <w:p w:rsidR="00CD6989" w:rsidRDefault="00CD6989" w:rsidP="00CD69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 wp14:anchorId="69CE65EE" wp14:editId="2E2950BA">
            <wp:extent cx="3562350" cy="50049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887" cy="519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989" w:rsidRDefault="00CD6989" w:rsidP="00CD69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1-Montrer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que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Ψ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,t</m:t>
            </m:r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 est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solution de l’équation de Schrödinger.</w:t>
      </w:r>
    </w:p>
    <w:p w:rsidR="00CD6989" w:rsidRDefault="00CD6989" w:rsidP="00CD6989">
      <w:pPr>
        <w:jc w:val="both"/>
        <w:rPr>
          <w:rFonts w:ascii="Times New Roman" w:hAnsi="Times New Roman" w:cs="Times New Roman"/>
          <w:sz w:val="24"/>
          <w:szCs w:val="24"/>
        </w:rPr>
      </w:pPr>
      <w:r w:rsidRPr="00ED2F7B">
        <w:rPr>
          <w:rFonts w:ascii="Times New Roman" w:hAnsi="Times New Roman" w:cs="Times New Roman"/>
          <w:sz w:val="24"/>
          <w:szCs w:val="24"/>
        </w:rPr>
        <w:t xml:space="preserve">On suppose que </w:t>
      </w:r>
      <w:proofErr w:type="gramStart"/>
      <w:r w:rsidRPr="00ED2F7B">
        <w:rPr>
          <w:rFonts w:ascii="Times New Roman" w:hAnsi="Times New Roman" w:cs="Times New Roman"/>
          <w:sz w:val="24"/>
          <w:szCs w:val="24"/>
        </w:rPr>
        <w:t>g(</w:t>
      </w:r>
      <w:proofErr w:type="spellStart"/>
      <w:proofErr w:type="gramEnd"/>
      <w:r w:rsidRPr="00ED2F7B">
        <w:rPr>
          <w:rFonts w:ascii="Times New Roman" w:hAnsi="Times New Roman" w:cs="Times New Roman"/>
          <w:sz w:val="24"/>
          <w:szCs w:val="24"/>
        </w:rPr>
        <w:t>k</w:t>
      </w:r>
      <w:r w:rsidRPr="00E35D93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 w:rsidRPr="00ED2F7B">
        <w:rPr>
          <w:rFonts w:ascii="Times New Roman" w:hAnsi="Times New Roman" w:cs="Times New Roman"/>
          <w:sz w:val="24"/>
          <w:szCs w:val="24"/>
        </w:rPr>
        <w:t xml:space="preserve">) est une gaussienne centrée </w:t>
      </w:r>
      <w:r>
        <w:rPr>
          <w:rFonts w:ascii="Times New Roman" w:hAnsi="Times New Roman" w:cs="Times New Roman"/>
          <w:sz w:val="24"/>
          <w:szCs w:val="24"/>
        </w:rPr>
        <w:t>sur k</w:t>
      </w:r>
      <w:r w:rsidRPr="00E35D93">
        <w:rPr>
          <w:rFonts w:ascii="Times New Roman" w:hAnsi="Times New Roman" w:cs="Times New Roman"/>
          <w:sz w:val="24"/>
          <w:szCs w:val="24"/>
          <w:vertAlign w:val="subscript"/>
        </w:rPr>
        <w:t>x0</w:t>
      </w:r>
      <w:r w:rsidRPr="00ED2F7B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CD6989" w:rsidRDefault="00CD6989" w:rsidP="00CD69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020AAD51" wp14:editId="6EA7A350">
            <wp:extent cx="2219325" cy="391646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273" cy="413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989" w:rsidRDefault="00CD6989" w:rsidP="00CD69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30311852" wp14:editId="667ECD8A">
            <wp:extent cx="819150" cy="45257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039" cy="460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989" w:rsidRDefault="00CD6989" w:rsidP="00CD698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2F7B">
        <w:rPr>
          <w:rFonts w:ascii="Times New Roman" w:hAnsi="Times New Roman" w:cs="Times New Roman"/>
          <w:sz w:val="24"/>
          <w:szCs w:val="24"/>
        </w:rPr>
        <w:t>avec</w:t>
      </w:r>
      <w:proofErr w:type="gramEnd"/>
      <w:r w:rsidRPr="00ED2F7B">
        <w:rPr>
          <w:rFonts w:ascii="Times New Roman" w:hAnsi="Times New Roman" w:cs="Times New Roman"/>
          <w:sz w:val="24"/>
          <w:szCs w:val="24"/>
        </w:rPr>
        <w:t xml:space="preserve"> a homogène à une distance.</w:t>
      </w:r>
    </w:p>
    <w:p w:rsidR="00CD6989" w:rsidRDefault="00CD6989" w:rsidP="00CD69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Pr="005B637A">
        <w:rPr>
          <w:rFonts w:ascii="Times New Roman" w:hAnsi="Times New Roman" w:cs="Times New Roman"/>
          <w:sz w:val="24"/>
          <w:szCs w:val="24"/>
        </w:rPr>
        <w:t xml:space="preserve">Montrer </w:t>
      </w:r>
      <w:r>
        <w:rPr>
          <w:rFonts w:ascii="Times New Roman" w:hAnsi="Times New Roman" w:cs="Times New Roman"/>
          <w:sz w:val="24"/>
          <w:szCs w:val="24"/>
        </w:rPr>
        <w:t>que la probabilité de présence de la particule est indépendante de temps.</w:t>
      </w:r>
    </w:p>
    <w:p w:rsidR="00CD6989" w:rsidRDefault="00CD6989" w:rsidP="00CD69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3-En utilisant la forme ci-dessus de </w:t>
      </w:r>
      <w:proofErr w:type="gramStart"/>
      <w:r w:rsidRPr="00ED2F7B">
        <w:rPr>
          <w:rFonts w:ascii="Times New Roman" w:hAnsi="Times New Roman" w:cs="Times New Roman"/>
          <w:sz w:val="24"/>
          <w:szCs w:val="24"/>
        </w:rPr>
        <w:t>g(</w:t>
      </w:r>
      <w:proofErr w:type="spellStart"/>
      <w:proofErr w:type="gramEnd"/>
      <w:r w:rsidRPr="00ED2F7B">
        <w:rPr>
          <w:rFonts w:ascii="Times New Roman" w:hAnsi="Times New Roman" w:cs="Times New Roman"/>
          <w:sz w:val="24"/>
          <w:szCs w:val="24"/>
        </w:rPr>
        <w:t>k</w:t>
      </w:r>
      <w:r w:rsidRPr="00E35D93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 w:rsidRPr="00ED2F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 ; on obtient, après intégration, l’expression suivante de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Ψ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,t</m:t>
            </m:r>
          </m:e>
        </m:d>
      </m:oMath>
    </w:p>
    <w:p w:rsidR="00CD6989" w:rsidRDefault="00CD6989" w:rsidP="00CD69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29A0197A" wp14:editId="7DFE17D6">
            <wp:extent cx="2305050" cy="635876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79" cy="65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989" w:rsidRDefault="00CD6989" w:rsidP="00CD69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Avec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2283"/>
        <w:gridCol w:w="3859"/>
      </w:tblGrid>
      <w:tr w:rsidR="00CD6989" w:rsidTr="00595A7B">
        <w:tc>
          <w:tcPr>
            <w:tcW w:w="3070" w:type="dxa"/>
          </w:tcPr>
          <w:p w:rsidR="00CD6989" w:rsidRDefault="00CD6989" w:rsidP="00595A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5C48115" wp14:editId="3E9900BC">
                  <wp:extent cx="1179739" cy="485775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575" cy="490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3" w:type="dxa"/>
          </w:tcPr>
          <w:p w:rsidR="00CD6989" w:rsidRDefault="00CD6989" w:rsidP="00595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EBDFAAD" wp14:editId="2946722D">
                  <wp:extent cx="1247775" cy="459087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892" cy="469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9" w:type="dxa"/>
          </w:tcPr>
          <w:p w:rsidR="00CD6989" w:rsidRDefault="00CD6989" w:rsidP="00595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E96EC16" wp14:editId="4EEBC343">
                  <wp:extent cx="1331808" cy="495300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3" cy="505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6989" w:rsidRDefault="00CD6989" w:rsidP="00CD69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989" w:rsidRDefault="00CD6989" w:rsidP="00CD69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989" w:rsidRDefault="00CD6989" w:rsidP="00CD69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Calculer la densité de probabilité.</w:t>
      </w:r>
    </w:p>
    <w:p w:rsidR="00CD6989" w:rsidRDefault="00CD6989" w:rsidP="00CD69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4-Calculer la vitesse de groupe </w:t>
      </w:r>
      <w:proofErr w:type="spellStart"/>
      <w:r>
        <w:rPr>
          <w:rFonts w:ascii="Times New Roman" w:hAnsi="Times New Roman" w:cs="Times New Roman"/>
          <w:sz w:val="24"/>
          <w:szCs w:val="24"/>
        </w:rPr>
        <w:t>Vg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la vitesse de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phase </w:t>
      </w:r>
      <w:proofErr w:type="gramEnd"/>
      <m:oMath>
        <m:sSub>
          <m:sSub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φ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CD6989" w:rsidRDefault="00CD6989" w:rsidP="00CD69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5-Comparer la vitesse de groupe </w:t>
      </w:r>
      <w:proofErr w:type="spellStart"/>
      <w:r>
        <w:rPr>
          <w:rFonts w:ascii="Times New Roman" w:hAnsi="Times New Roman" w:cs="Times New Roman"/>
          <w:sz w:val="24"/>
          <w:szCs w:val="24"/>
        </w:rPr>
        <w:t>Vg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la vitesse de phase  </w:t>
      </w:r>
      <m:oMath>
        <m:sSub>
          <m:sSub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φ</m:t>
            </m:r>
          </m:sub>
        </m:sSub>
      </m:oMath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et à la vitesse V de la particule. Conclure.</w:t>
      </w:r>
    </w:p>
    <w:p w:rsidR="00261769" w:rsidRDefault="00261769" w:rsidP="00CD698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61769" w:rsidSect="00863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0B96"/>
    <w:multiLevelType w:val="multilevel"/>
    <w:tmpl w:val="580C34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6423841"/>
    <w:multiLevelType w:val="hybridMultilevel"/>
    <w:tmpl w:val="C01EECFA"/>
    <w:lvl w:ilvl="0" w:tplc="A830D4F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A30F70"/>
    <w:multiLevelType w:val="hybridMultilevel"/>
    <w:tmpl w:val="1A0C800A"/>
    <w:lvl w:ilvl="0" w:tplc="BDAC128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675A48"/>
    <w:multiLevelType w:val="multilevel"/>
    <w:tmpl w:val="9FF4D0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825"/>
    <w:rsid w:val="00004370"/>
    <w:rsid w:val="000145EF"/>
    <w:rsid w:val="0002592F"/>
    <w:rsid w:val="0008247F"/>
    <w:rsid w:val="000A3522"/>
    <w:rsid w:val="000D5BE1"/>
    <w:rsid w:val="000F057D"/>
    <w:rsid w:val="000F5966"/>
    <w:rsid w:val="00104F13"/>
    <w:rsid w:val="00114950"/>
    <w:rsid w:val="00151C18"/>
    <w:rsid w:val="001848D2"/>
    <w:rsid w:val="001C5191"/>
    <w:rsid w:val="0021340B"/>
    <w:rsid w:val="002152CF"/>
    <w:rsid w:val="0024080A"/>
    <w:rsid w:val="00255FAB"/>
    <w:rsid w:val="00261769"/>
    <w:rsid w:val="00294333"/>
    <w:rsid w:val="002B50FF"/>
    <w:rsid w:val="002B72A3"/>
    <w:rsid w:val="00303806"/>
    <w:rsid w:val="00316285"/>
    <w:rsid w:val="00344145"/>
    <w:rsid w:val="003578E8"/>
    <w:rsid w:val="00367544"/>
    <w:rsid w:val="003B1743"/>
    <w:rsid w:val="003B5825"/>
    <w:rsid w:val="003C292C"/>
    <w:rsid w:val="003E6268"/>
    <w:rsid w:val="003E7C69"/>
    <w:rsid w:val="003F234B"/>
    <w:rsid w:val="0041162B"/>
    <w:rsid w:val="00437D3B"/>
    <w:rsid w:val="00442727"/>
    <w:rsid w:val="00450531"/>
    <w:rsid w:val="004529E7"/>
    <w:rsid w:val="00466AAC"/>
    <w:rsid w:val="004A0712"/>
    <w:rsid w:val="004C63F1"/>
    <w:rsid w:val="004C6A52"/>
    <w:rsid w:val="004D7EDC"/>
    <w:rsid w:val="004F1A92"/>
    <w:rsid w:val="00537F3B"/>
    <w:rsid w:val="00563028"/>
    <w:rsid w:val="00567073"/>
    <w:rsid w:val="005B06AE"/>
    <w:rsid w:val="005B748D"/>
    <w:rsid w:val="005D5809"/>
    <w:rsid w:val="006010E3"/>
    <w:rsid w:val="006240A7"/>
    <w:rsid w:val="00624215"/>
    <w:rsid w:val="00643033"/>
    <w:rsid w:val="00657DD5"/>
    <w:rsid w:val="006612F8"/>
    <w:rsid w:val="00674EC4"/>
    <w:rsid w:val="00692264"/>
    <w:rsid w:val="006B28E8"/>
    <w:rsid w:val="006B783F"/>
    <w:rsid w:val="00732240"/>
    <w:rsid w:val="00752DC7"/>
    <w:rsid w:val="00773FE7"/>
    <w:rsid w:val="00780C34"/>
    <w:rsid w:val="00782060"/>
    <w:rsid w:val="007948B0"/>
    <w:rsid w:val="0080431C"/>
    <w:rsid w:val="00821378"/>
    <w:rsid w:val="008639ED"/>
    <w:rsid w:val="0088407B"/>
    <w:rsid w:val="008C4E64"/>
    <w:rsid w:val="00922515"/>
    <w:rsid w:val="00924EEA"/>
    <w:rsid w:val="00933289"/>
    <w:rsid w:val="00980677"/>
    <w:rsid w:val="009D64A6"/>
    <w:rsid w:val="009E0C77"/>
    <w:rsid w:val="009E7567"/>
    <w:rsid w:val="00A0158E"/>
    <w:rsid w:val="00A37736"/>
    <w:rsid w:val="00A41945"/>
    <w:rsid w:val="00A44E99"/>
    <w:rsid w:val="00A96636"/>
    <w:rsid w:val="00AB0EA1"/>
    <w:rsid w:val="00B1236B"/>
    <w:rsid w:val="00B63D80"/>
    <w:rsid w:val="00C336BB"/>
    <w:rsid w:val="00C63350"/>
    <w:rsid w:val="00C717B6"/>
    <w:rsid w:val="00CD636B"/>
    <w:rsid w:val="00CD6989"/>
    <w:rsid w:val="00CF0802"/>
    <w:rsid w:val="00CF3AC1"/>
    <w:rsid w:val="00D01213"/>
    <w:rsid w:val="00D51C83"/>
    <w:rsid w:val="00D5790D"/>
    <w:rsid w:val="00DA04D4"/>
    <w:rsid w:val="00DF3832"/>
    <w:rsid w:val="00DF427F"/>
    <w:rsid w:val="00E167FB"/>
    <w:rsid w:val="00E206B5"/>
    <w:rsid w:val="00E333A7"/>
    <w:rsid w:val="00E3568A"/>
    <w:rsid w:val="00E520EE"/>
    <w:rsid w:val="00E63F3E"/>
    <w:rsid w:val="00E9400E"/>
    <w:rsid w:val="00E972B6"/>
    <w:rsid w:val="00EC1152"/>
    <w:rsid w:val="00ED04E3"/>
    <w:rsid w:val="00EF4560"/>
    <w:rsid w:val="00EF4BAB"/>
    <w:rsid w:val="00F01B9F"/>
    <w:rsid w:val="00F27614"/>
    <w:rsid w:val="00F32964"/>
    <w:rsid w:val="00F42AC1"/>
    <w:rsid w:val="00F51456"/>
    <w:rsid w:val="00F74B29"/>
    <w:rsid w:val="00F930D7"/>
    <w:rsid w:val="00F933B1"/>
    <w:rsid w:val="00F964F7"/>
    <w:rsid w:val="00FD4093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82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3B5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3B5825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99"/>
    <w:qFormat/>
    <w:rsid w:val="00780C34"/>
    <w:rPr>
      <w:rFonts w:cs="Times New Roman"/>
      <w:b/>
      <w:bCs/>
    </w:rPr>
  </w:style>
  <w:style w:type="character" w:customStyle="1" w:styleId="apple-converted-space">
    <w:name w:val="apple-converted-space"/>
    <w:basedOn w:val="Policepardfaut"/>
    <w:uiPriority w:val="99"/>
    <w:rsid w:val="00780C34"/>
    <w:rPr>
      <w:rFonts w:cs="Times New Roman"/>
    </w:rPr>
  </w:style>
  <w:style w:type="paragraph" w:styleId="NormalWeb">
    <w:name w:val="Normal (Web)"/>
    <w:basedOn w:val="Normal"/>
    <w:uiPriority w:val="99"/>
    <w:semiHidden/>
    <w:rsid w:val="002943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2060"/>
    <w:rPr>
      <w:color w:val="808080"/>
    </w:rPr>
  </w:style>
  <w:style w:type="paragraph" w:styleId="Paragraphedeliste">
    <w:name w:val="List Paragraph"/>
    <w:basedOn w:val="Normal"/>
    <w:uiPriority w:val="34"/>
    <w:qFormat/>
    <w:rsid w:val="00782060"/>
    <w:pPr>
      <w:ind w:left="720"/>
      <w:contextualSpacing/>
    </w:pPr>
  </w:style>
  <w:style w:type="table" w:styleId="Grilledutableau">
    <w:name w:val="Table Grid"/>
    <w:basedOn w:val="TableauNormal"/>
    <w:locked/>
    <w:rsid w:val="00CD69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82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3B5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3B5825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99"/>
    <w:qFormat/>
    <w:rsid w:val="00780C34"/>
    <w:rPr>
      <w:rFonts w:cs="Times New Roman"/>
      <w:b/>
      <w:bCs/>
    </w:rPr>
  </w:style>
  <w:style w:type="character" w:customStyle="1" w:styleId="apple-converted-space">
    <w:name w:val="apple-converted-space"/>
    <w:basedOn w:val="Policepardfaut"/>
    <w:uiPriority w:val="99"/>
    <w:rsid w:val="00780C34"/>
    <w:rPr>
      <w:rFonts w:cs="Times New Roman"/>
    </w:rPr>
  </w:style>
  <w:style w:type="paragraph" w:styleId="NormalWeb">
    <w:name w:val="Normal (Web)"/>
    <w:basedOn w:val="Normal"/>
    <w:uiPriority w:val="99"/>
    <w:semiHidden/>
    <w:rsid w:val="002943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2060"/>
    <w:rPr>
      <w:color w:val="808080"/>
    </w:rPr>
  </w:style>
  <w:style w:type="paragraph" w:styleId="Paragraphedeliste">
    <w:name w:val="List Paragraph"/>
    <w:basedOn w:val="Normal"/>
    <w:uiPriority w:val="34"/>
    <w:qFormat/>
    <w:rsid w:val="00782060"/>
    <w:pPr>
      <w:ind w:left="720"/>
      <w:contextualSpacing/>
    </w:pPr>
  </w:style>
  <w:style w:type="table" w:styleId="Grilledutableau">
    <w:name w:val="Table Grid"/>
    <w:basedOn w:val="TableauNormal"/>
    <w:locked/>
    <w:rsid w:val="00CD69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1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HP</cp:lastModifiedBy>
  <cp:revision>3</cp:revision>
  <cp:lastPrinted>2017-02-23T09:30:00Z</cp:lastPrinted>
  <dcterms:created xsi:type="dcterms:W3CDTF">2020-03-09T08:33:00Z</dcterms:created>
  <dcterms:modified xsi:type="dcterms:W3CDTF">2020-03-11T11:16:00Z</dcterms:modified>
</cp:coreProperties>
</file>