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EC" w:rsidRDefault="009238EC" w:rsidP="009238EC">
      <w:pPr>
        <w:pStyle w:val="Titre"/>
      </w:pPr>
      <w:r>
        <w:t>FSJES de MEKNES 2019/2020</w:t>
      </w:r>
    </w:p>
    <w:p w:rsidR="009238EC" w:rsidRDefault="009238EC">
      <w:pPr>
        <w:rPr>
          <w:b/>
          <w:bCs/>
        </w:rPr>
      </w:pPr>
    </w:p>
    <w:p w:rsidR="00500291" w:rsidRPr="009238EC" w:rsidRDefault="008E467C">
      <w:pPr>
        <w:rPr>
          <w:b/>
          <w:bCs/>
          <w:sz w:val="24"/>
          <w:szCs w:val="24"/>
        </w:rPr>
      </w:pPr>
      <w:r w:rsidRPr="009238EC">
        <w:rPr>
          <w:b/>
          <w:bCs/>
          <w:sz w:val="24"/>
          <w:szCs w:val="24"/>
        </w:rPr>
        <w:t>Zerhouni laqrib youness</w:t>
      </w:r>
    </w:p>
    <w:p w:rsidR="00092E9D" w:rsidRDefault="008E467C" w:rsidP="00092E9D">
      <w:pPr>
        <w:rPr>
          <w:b/>
          <w:bCs/>
          <w:sz w:val="24"/>
          <w:szCs w:val="24"/>
          <w:u w:val="single"/>
        </w:rPr>
      </w:pPr>
      <w:r w:rsidRPr="009238EC">
        <w:rPr>
          <w:b/>
          <w:bCs/>
          <w:sz w:val="24"/>
          <w:szCs w:val="24"/>
          <w:u w:val="single"/>
        </w:rPr>
        <w:t>LP : Audit et Contrôle de gestion</w:t>
      </w:r>
    </w:p>
    <w:p w:rsidR="00092E9D" w:rsidRPr="009238EC" w:rsidRDefault="00092E9D" w:rsidP="00092E9D">
      <w:pPr>
        <w:rPr>
          <w:b/>
          <w:bCs/>
          <w:sz w:val="24"/>
          <w:szCs w:val="24"/>
          <w:u w:val="single"/>
        </w:rPr>
      </w:pPr>
      <w:r>
        <w:rPr>
          <w:b/>
          <w:bCs/>
          <w:sz w:val="24"/>
          <w:szCs w:val="24"/>
          <w:u w:val="single"/>
        </w:rPr>
        <w:t>LP : GIO</w:t>
      </w:r>
    </w:p>
    <w:p w:rsidR="008E467C" w:rsidRDefault="008E467C" w:rsidP="009238EC">
      <w:pPr>
        <w:jc w:val="center"/>
        <w:rPr>
          <w:b/>
          <w:bCs/>
          <w:sz w:val="24"/>
          <w:szCs w:val="24"/>
          <w:u w:val="single"/>
        </w:rPr>
      </w:pPr>
      <w:r w:rsidRPr="009238EC">
        <w:rPr>
          <w:b/>
          <w:bCs/>
          <w:sz w:val="24"/>
          <w:szCs w:val="24"/>
          <w:u w:val="single"/>
        </w:rPr>
        <w:t>Module : Initiation au contrôle de gestion</w:t>
      </w:r>
    </w:p>
    <w:p w:rsidR="00690E66" w:rsidRPr="009238EC" w:rsidRDefault="00690E66" w:rsidP="009238EC">
      <w:pPr>
        <w:jc w:val="center"/>
        <w:rPr>
          <w:b/>
          <w:bCs/>
          <w:sz w:val="24"/>
          <w:szCs w:val="24"/>
          <w:u w:val="single"/>
        </w:rPr>
      </w:pPr>
      <w:r>
        <w:rPr>
          <w:b/>
          <w:bCs/>
          <w:sz w:val="24"/>
          <w:szCs w:val="24"/>
          <w:u w:val="single"/>
        </w:rPr>
        <w:t xml:space="preserve">NB : le corrigé sera envoyé plus tard </w:t>
      </w:r>
      <w:bookmarkStart w:id="0" w:name="_GoBack"/>
      <w:bookmarkEnd w:id="0"/>
    </w:p>
    <w:p w:rsidR="008E467C" w:rsidRPr="009238EC" w:rsidRDefault="008E467C" w:rsidP="009238EC">
      <w:pPr>
        <w:jc w:val="both"/>
        <w:rPr>
          <w:b/>
          <w:bCs/>
          <w:sz w:val="24"/>
          <w:szCs w:val="24"/>
        </w:rPr>
      </w:pPr>
      <w:r w:rsidRPr="009238EC">
        <w:rPr>
          <w:sz w:val="24"/>
          <w:szCs w:val="24"/>
        </w:rPr>
        <w:t xml:space="preserve"> </w:t>
      </w:r>
      <w:r w:rsidRPr="009238EC">
        <w:rPr>
          <w:b/>
          <w:bCs/>
          <w:sz w:val="24"/>
          <w:szCs w:val="24"/>
        </w:rPr>
        <w:t>QCM : (</w:t>
      </w:r>
      <w:r w:rsidR="009238EC" w:rsidRPr="009238EC">
        <w:rPr>
          <w:b/>
          <w:bCs/>
          <w:sz w:val="24"/>
          <w:szCs w:val="24"/>
        </w:rPr>
        <w:t xml:space="preserve">les questions concernent la même entreprise ; et </w:t>
      </w:r>
      <w:r w:rsidRPr="009238EC">
        <w:rPr>
          <w:b/>
          <w:bCs/>
          <w:sz w:val="24"/>
          <w:szCs w:val="24"/>
        </w:rPr>
        <w:t>jusqu’à 3 réponses possibles par question)</w:t>
      </w:r>
    </w:p>
    <w:tbl>
      <w:tblPr>
        <w:tblStyle w:val="Grilledutableau"/>
        <w:tblW w:w="0" w:type="auto"/>
        <w:tblLook w:val="04A0" w:firstRow="1" w:lastRow="0" w:firstColumn="1" w:lastColumn="0" w:noHBand="0" w:noVBand="1"/>
      </w:tblPr>
      <w:tblGrid>
        <w:gridCol w:w="392"/>
        <w:gridCol w:w="8820"/>
      </w:tblGrid>
      <w:tr w:rsidR="008E467C" w:rsidRPr="009238EC" w:rsidTr="008E467C">
        <w:tc>
          <w:tcPr>
            <w:tcW w:w="392" w:type="dxa"/>
          </w:tcPr>
          <w:p w:rsidR="008E467C" w:rsidRPr="009238EC" w:rsidRDefault="008E467C" w:rsidP="009238EC">
            <w:pPr>
              <w:jc w:val="both"/>
              <w:rPr>
                <w:b/>
                <w:bCs/>
                <w:sz w:val="24"/>
                <w:szCs w:val="24"/>
              </w:rPr>
            </w:pPr>
            <w:r w:rsidRPr="009238EC">
              <w:rPr>
                <w:b/>
                <w:bCs/>
                <w:sz w:val="24"/>
                <w:szCs w:val="24"/>
              </w:rPr>
              <w:t>1</w:t>
            </w:r>
          </w:p>
        </w:tc>
        <w:tc>
          <w:tcPr>
            <w:tcW w:w="8820" w:type="dxa"/>
          </w:tcPr>
          <w:p w:rsidR="008E467C" w:rsidRPr="009238EC" w:rsidRDefault="008E467C" w:rsidP="009238EC">
            <w:pPr>
              <w:jc w:val="both"/>
              <w:rPr>
                <w:b/>
                <w:bCs/>
                <w:sz w:val="24"/>
                <w:szCs w:val="24"/>
              </w:rPr>
            </w:pPr>
            <w:r w:rsidRPr="009238EC">
              <w:rPr>
                <w:b/>
                <w:bCs/>
                <w:sz w:val="24"/>
                <w:szCs w:val="24"/>
              </w:rPr>
              <w:t>L’entreprise Gamma a réalisé un chiffre d’affaires de 760000 dh. Les coûts variables s’élèvent à 356000 dh et les coûts fixes à 100000 dh. Le résultat est de :</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a</w:t>
            </w:r>
          </w:p>
        </w:tc>
        <w:tc>
          <w:tcPr>
            <w:tcW w:w="8820" w:type="dxa"/>
          </w:tcPr>
          <w:p w:rsidR="008E467C" w:rsidRPr="009238EC" w:rsidRDefault="008E467C" w:rsidP="009238EC">
            <w:pPr>
              <w:jc w:val="both"/>
              <w:rPr>
                <w:sz w:val="24"/>
                <w:szCs w:val="24"/>
              </w:rPr>
            </w:pPr>
            <w:r w:rsidRPr="009238EC">
              <w:rPr>
                <w:sz w:val="24"/>
                <w:szCs w:val="24"/>
              </w:rPr>
              <w:t>256000 dh</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b</w:t>
            </w:r>
          </w:p>
        </w:tc>
        <w:tc>
          <w:tcPr>
            <w:tcW w:w="8820" w:type="dxa"/>
          </w:tcPr>
          <w:p w:rsidR="008E467C" w:rsidRPr="009238EC" w:rsidRDefault="008E467C" w:rsidP="009238EC">
            <w:pPr>
              <w:jc w:val="both"/>
              <w:rPr>
                <w:sz w:val="24"/>
                <w:szCs w:val="24"/>
              </w:rPr>
            </w:pPr>
            <w:r w:rsidRPr="009238EC">
              <w:rPr>
                <w:sz w:val="24"/>
                <w:szCs w:val="24"/>
              </w:rPr>
              <w:t>660000 dh</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c</w:t>
            </w:r>
          </w:p>
        </w:tc>
        <w:tc>
          <w:tcPr>
            <w:tcW w:w="8820" w:type="dxa"/>
          </w:tcPr>
          <w:p w:rsidR="008E467C" w:rsidRPr="009238EC" w:rsidRDefault="008E467C" w:rsidP="009238EC">
            <w:pPr>
              <w:jc w:val="both"/>
              <w:rPr>
                <w:sz w:val="24"/>
                <w:szCs w:val="24"/>
              </w:rPr>
            </w:pPr>
            <w:r w:rsidRPr="009238EC">
              <w:rPr>
                <w:sz w:val="24"/>
                <w:szCs w:val="24"/>
              </w:rPr>
              <w:t>304000 dh</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d</w:t>
            </w:r>
          </w:p>
        </w:tc>
        <w:tc>
          <w:tcPr>
            <w:tcW w:w="8820" w:type="dxa"/>
          </w:tcPr>
          <w:p w:rsidR="008E467C" w:rsidRPr="009238EC" w:rsidRDefault="008E467C" w:rsidP="009238EC">
            <w:pPr>
              <w:jc w:val="both"/>
              <w:rPr>
                <w:sz w:val="24"/>
                <w:szCs w:val="24"/>
              </w:rPr>
            </w:pPr>
            <w:r w:rsidRPr="009238EC">
              <w:rPr>
                <w:sz w:val="24"/>
                <w:szCs w:val="24"/>
              </w:rPr>
              <w:t>404000 dh</w:t>
            </w:r>
          </w:p>
        </w:tc>
      </w:tr>
      <w:tr w:rsidR="008E467C" w:rsidRPr="009238EC" w:rsidTr="008E467C">
        <w:tc>
          <w:tcPr>
            <w:tcW w:w="392" w:type="dxa"/>
          </w:tcPr>
          <w:p w:rsidR="008E467C" w:rsidRPr="009238EC" w:rsidRDefault="008E467C" w:rsidP="009238EC">
            <w:pPr>
              <w:jc w:val="both"/>
              <w:rPr>
                <w:b/>
                <w:bCs/>
                <w:sz w:val="24"/>
                <w:szCs w:val="24"/>
              </w:rPr>
            </w:pPr>
            <w:r w:rsidRPr="009238EC">
              <w:rPr>
                <w:b/>
                <w:bCs/>
                <w:sz w:val="24"/>
                <w:szCs w:val="24"/>
              </w:rPr>
              <w:t>2</w:t>
            </w:r>
          </w:p>
        </w:tc>
        <w:tc>
          <w:tcPr>
            <w:tcW w:w="8820" w:type="dxa"/>
          </w:tcPr>
          <w:p w:rsidR="008E467C" w:rsidRPr="009238EC" w:rsidRDefault="008E467C" w:rsidP="009238EC">
            <w:pPr>
              <w:jc w:val="both"/>
              <w:rPr>
                <w:b/>
                <w:bCs/>
                <w:sz w:val="24"/>
                <w:szCs w:val="24"/>
              </w:rPr>
            </w:pPr>
            <w:r w:rsidRPr="009238EC">
              <w:rPr>
                <w:b/>
                <w:bCs/>
                <w:sz w:val="24"/>
                <w:szCs w:val="24"/>
              </w:rPr>
              <w:t>Le taux de marge sur coûts variables est de :</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a</w:t>
            </w:r>
          </w:p>
        </w:tc>
        <w:tc>
          <w:tcPr>
            <w:tcW w:w="8820" w:type="dxa"/>
          </w:tcPr>
          <w:p w:rsidR="008E467C" w:rsidRPr="009238EC" w:rsidRDefault="008E467C" w:rsidP="009238EC">
            <w:pPr>
              <w:jc w:val="both"/>
              <w:rPr>
                <w:sz w:val="24"/>
                <w:szCs w:val="24"/>
              </w:rPr>
            </w:pPr>
            <w:r w:rsidRPr="009238EC">
              <w:rPr>
                <w:sz w:val="24"/>
                <w:szCs w:val="24"/>
              </w:rPr>
              <w:t>53%</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b</w:t>
            </w:r>
          </w:p>
        </w:tc>
        <w:tc>
          <w:tcPr>
            <w:tcW w:w="8820" w:type="dxa"/>
          </w:tcPr>
          <w:p w:rsidR="008E467C" w:rsidRPr="009238EC" w:rsidRDefault="008E467C" w:rsidP="009238EC">
            <w:pPr>
              <w:jc w:val="both"/>
              <w:rPr>
                <w:sz w:val="24"/>
                <w:szCs w:val="24"/>
              </w:rPr>
            </w:pPr>
            <w:r w:rsidRPr="009238EC">
              <w:rPr>
                <w:sz w:val="24"/>
                <w:szCs w:val="24"/>
              </w:rPr>
              <w:t>40%</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c</w:t>
            </w:r>
          </w:p>
        </w:tc>
        <w:tc>
          <w:tcPr>
            <w:tcW w:w="8820" w:type="dxa"/>
          </w:tcPr>
          <w:p w:rsidR="008E467C" w:rsidRPr="009238EC" w:rsidRDefault="008E467C" w:rsidP="009238EC">
            <w:pPr>
              <w:jc w:val="both"/>
              <w:rPr>
                <w:sz w:val="24"/>
                <w:szCs w:val="24"/>
              </w:rPr>
            </w:pPr>
            <w:r w:rsidRPr="009238EC">
              <w:rPr>
                <w:sz w:val="24"/>
                <w:szCs w:val="24"/>
              </w:rPr>
              <w:t>87%</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d</w:t>
            </w:r>
          </w:p>
        </w:tc>
        <w:tc>
          <w:tcPr>
            <w:tcW w:w="8820" w:type="dxa"/>
          </w:tcPr>
          <w:p w:rsidR="008E467C" w:rsidRPr="009238EC" w:rsidRDefault="008E467C" w:rsidP="009238EC">
            <w:pPr>
              <w:jc w:val="both"/>
              <w:rPr>
                <w:sz w:val="24"/>
                <w:szCs w:val="24"/>
              </w:rPr>
            </w:pPr>
            <w:r w:rsidRPr="009238EC">
              <w:rPr>
                <w:sz w:val="24"/>
                <w:szCs w:val="24"/>
              </w:rPr>
              <w:t>34%</w:t>
            </w:r>
          </w:p>
        </w:tc>
      </w:tr>
      <w:tr w:rsidR="008E467C" w:rsidRPr="009238EC" w:rsidTr="008E467C">
        <w:tc>
          <w:tcPr>
            <w:tcW w:w="392" w:type="dxa"/>
          </w:tcPr>
          <w:p w:rsidR="008E467C" w:rsidRPr="009238EC" w:rsidRDefault="008E467C" w:rsidP="009238EC">
            <w:pPr>
              <w:jc w:val="both"/>
              <w:rPr>
                <w:b/>
                <w:bCs/>
                <w:sz w:val="24"/>
                <w:szCs w:val="24"/>
              </w:rPr>
            </w:pPr>
            <w:r w:rsidRPr="009238EC">
              <w:rPr>
                <w:b/>
                <w:bCs/>
                <w:sz w:val="24"/>
                <w:szCs w:val="24"/>
              </w:rPr>
              <w:t>3</w:t>
            </w:r>
          </w:p>
        </w:tc>
        <w:tc>
          <w:tcPr>
            <w:tcW w:w="8820" w:type="dxa"/>
          </w:tcPr>
          <w:p w:rsidR="008E467C" w:rsidRPr="009238EC" w:rsidRDefault="008E467C" w:rsidP="009238EC">
            <w:pPr>
              <w:jc w:val="both"/>
              <w:rPr>
                <w:b/>
                <w:bCs/>
                <w:sz w:val="24"/>
                <w:szCs w:val="24"/>
              </w:rPr>
            </w:pPr>
            <w:r w:rsidRPr="009238EC">
              <w:rPr>
                <w:b/>
                <w:bCs/>
                <w:sz w:val="24"/>
                <w:szCs w:val="24"/>
              </w:rPr>
              <w:t>Le seuil de rentabilité est de :</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a</w:t>
            </w:r>
          </w:p>
        </w:tc>
        <w:tc>
          <w:tcPr>
            <w:tcW w:w="8820" w:type="dxa"/>
          </w:tcPr>
          <w:p w:rsidR="008E467C" w:rsidRPr="009238EC" w:rsidRDefault="008E467C" w:rsidP="009238EC">
            <w:pPr>
              <w:jc w:val="both"/>
              <w:rPr>
                <w:sz w:val="24"/>
                <w:szCs w:val="24"/>
              </w:rPr>
            </w:pPr>
            <w:r w:rsidRPr="009238EC">
              <w:rPr>
                <w:sz w:val="24"/>
                <w:szCs w:val="24"/>
              </w:rPr>
              <w:t>188119 dh</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b</w:t>
            </w:r>
          </w:p>
        </w:tc>
        <w:tc>
          <w:tcPr>
            <w:tcW w:w="8820" w:type="dxa"/>
          </w:tcPr>
          <w:p w:rsidR="008E467C" w:rsidRPr="009238EC" w:rsidRDefault="008E467C" w:rsidP="009238EC">
            <w:pPr>
              <w:jc w:val="both"/>
              <w:rPr>
                <w:sz w:val="24"/>
                <w:szCs w:val="24"/>
              </w:rPr>
            </w:pPr>
            <w:r w:rsidRPr="009238EC">
              <w:rPr>
                <w:sz w:val="24"/>
                <w:szCs w:val="24"/>
              </w:rPr>
              <w:t>250000 dh</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c</w:t>
            </w:r>
          </w:p>
        </w:tc>
        <w:tc>
          <w:tcPr>
            <w:tcW w:w="8820" w:type="dxa"/>
          </w:tcPr>
          <w:p w:rsidR="008E467C" w:rsidRPr="009238EC" w:rsidRDefault="008E467C" w:rsidP="009238EC">
            <w:pPr>
              <w:jc w:val="both"/>
              <w:rPr>
                <w:sz w:val="24"/>
                <w:szCs w:val="24"/>
              </w:rPr>
            </w:pPr>
            <w:r w:rsidRPr="009238EC">
              <w:rPr>
                <w:sz w:val="24"/>
                <w:szCs w:val="24"/>
              </w:rPr>
              <w:t>296875 dh</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d</w:t>
            </w:r>
          </w:p>
        </w:tc>
        <w:tc>
          <w:tcPr>
            <w:tcW w:w="8820" w:type="dxa"/>
          </w:tcPr>
          <w:p w:rsidR="008E467C" w:rsidRPr="009238EC" w:rsidRDefault="008E467C" w:rsidP="009238EC">
            <w:pPr>
              <w:jc w:val="both"/>
              <w:rPr>
                <w:sz w:val="24"/>
                <w:szCs w:val="24"/>
              </w:rPr>
            </w:pPr>
            <w:r w:rsidRPr="009238EC">
              <w:rPr>
                <w:sz w:val="24"/>
                <w:szCs w:val="24"/>
              </w:rPr>
              <w:t>115152 dh</w:t>
            </w:r>
          </w:p>
        </w:tc>
      </w:tr>
      <w:tr w:rsidR="008E467C" w:rsidRPr="009238EC" w:rsidTr="008E467C">
        <w:tc>
          <w:tcPr>
            <w:tcW w:w="392" w:type="dxa"/>
          </w:tcPr>
          <w:p w:rsidR="008E467C" w:rsidRPr="009238EC" w:rsidRDefault="008E467C" w:rsidP="009238EC">
            <w:pPr>
              <w:jc w:val="both"/>
              <w:rPr>
                <w:b/>
                <w:bCs/>
                <w:sz w:val="24"/>
                <w:szCs w:val="24"/>
              </w:rPr>
            </w:pPr>
            <w:r w:rsidRPr="009238EC">
              <w:rPr>
                <w:b/>
                <w:bCs/>
                <w:sz w:val="24"/>
                <w:szCs w:val="24"/>
              </w:rPr>
              <w:t>4</w:t>
            </w:r>
          </w:p>
        </w:tc>
        <w:tc>
          <w:tcPr>
            <w:tcW w:w="8820" w:type="dxa"/>
          </w:tcPr>
          <w:p w:rsidR="008E467C" w:rsidRPr="009238EC" w:rsidRDefault="008E467C" w:rsidP="009238EC">
            <w:pPr>
              <w:jc w:val="both"/>
              <w:rPr>
                <w:b/>
                <w:bCs/>
                <w:sz w:val="24"/>
                <w:szCs w:val="24"/>
              </w:rPr>
            </w:pPr>
            <w:r w:rsidRPr="009238EC">
              <w:rPr>
                <w:b/>
                <w:bCs/>
                <w:sz w:val="24"/>
                <w:szCs w:val="24"/>
              </w:rPr>
              <w:t>L’indice de sécurité est de :</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a</w:t>
            </w:r>
          </w:p>
        </w:tc>
        <w:tc>
          <w:tcPr>
            <w:tcW w:w="8820" w:type="dxa"/>
          </w:tcPr>
          <w:p w:rsidR="008E467C" w:rsidRPr="009238EC" w:rsidRDefault="008E467C" w:rsidP="009238EC">
            <w:pPr>
              <w:jc w:val="both"/>
              <w:rPr>
                <w:sz w:val="24"/>
                <w:szCs w:val="24"/>
              </w:rPr>
            </w:pPr>
            <w:r w:rsidRPr="009238EC">
              <w:rPr>
                <w:sz w:val="24"/>
                <w:szCs w:val="24"/>
              </w:rPr>
              <w:t>1.63</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b</w:t>
            </w:r>
          </w:p>
        </w:tc>
        <w:tc>
          <w:tcPr>
            <w:tcW w:w="8820" w:type="dxa"/>
          </w:tcPr>
          <w:p w:rsidR="008E467C" w:rsidRPr="009238EC" w:rsidRDefault="008E467C" w:rsidP="009238EC">
            <w:pPr>
              <w:jc w:val="both"/>
              <w:rPr>
                <w:sz w:val="24"/>
                <w:szCs w:val="24"/>
              </w:rPr>
            </w:pPr>
            <w:r w:rsidRPr="009238EC">
              <w:rPr>
                <w:sz w:val="24"/>
                <w:szCs w:val="24"/>
              </w:rPr>
              <w:t>0.63</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C</w:t>
            </w:r>
          </w:p>
        </w:tc>
        <w:tc>
          <w:tcPr>
            <w:tcW w:w="8820" w:type="dxa"/>
          </w:tcPr>
          <w:p w:rsidR="008E467C" w:rsidRPr="009238EC" w:rsidRDefault="008E467C" w:rsidP="009238EC">
            <w:pPr>
              <w:jc w:val="both"/>
              <w:rPr>
                <w:sz w:val="24"/>
                <w:szCs w:val="24"/>
              </w:rPr>
            </w:pPr>
            <w:r w:rsidRPr="009238EC">
              <w:rPr>
                <w:sz w:val="24"/>
                <w:szCs w:val="24"/>
              </w:rPr>
              <w:t>0.75</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d</w:t>
            </w:r>
          </w:p>
        </w:tc>
        <w:tc>
          <w:tcPr>
            <w:tcW w:w="8820" w:type="dxa"/>
          </w:tcPr>
          <w:p w:rsidR="008E467C" w:rsidRPr="009238EC" w:rsidRDefault="008E467C" w:rsidP="009238EC">
            <w:pPr>
              <w:jc w:val="both"/>
              <w:rPr>
                <w:sz w:val="24"/>
                <w:szCs w:val="24"/>
              </w:rPr>
            </w:pPr>
            <w:r w:rsidRPr="009238EC">
              <w:rPr>
                <w:sz w:val="24"/>
                <w:szCs w:val="24"/>
              </w:rPr>
              <w:t>1</w:t>
            </w:r>
          </w:p>
        </w:tc>
      </w:tr>
      <w:tr w:rsidR="008E467C" w:rsidRPr="009238EC" w:rsidTr="008E467C">
        <w:tc>
          <w:tcPr>
            <w:tcW w:w="392" w:type="dxa"/>
          </w:tcPr>
          <w:p w:rsidR="008E467C" w:rsidRPr="009238EC" w:rsidRDefault="008E467C" w:rsidP="009238EC">
            <w:pPr>
              <w:jc w:val="both"/>
              <w:rPr>
                <w:b/>
                <w:bCs/>
                <w:sz w:val="24"/>
                <w:szCs w:val="24"/>
              </w:rPr>
            </w:pPr>
            <w:r w:rsidRPr="009238EC">
              <w:rPr>
                <w:b/>
                <w:bCs/>
                <w:sz w:val="24"/>
                <w:szCs w:val="24"/>
              </w:rPr>
              <w:t>5</w:t>
            </w:r>
          </w:p>
        </w:tc>
        <w:tc>
          <w:tcPr>
            <w:tcW w:w="8820" w:type="dxa"/>
          </w:tcPr>
          <w:p w:rsidR="008E467C" w:rsidRPr="009238EC" w:rsidRDefault="008E467C" w:rsidP="009238EC">
            <w:pPr>
              <w:jc w:val="both"/>
              <w:rPr>
                <w:b/>
                <w:bCs/>
                <w:sz w:val="24"/>
                <w:szCs w:val="24"/>
              </w:rPr>
            </w:pPr>
            <w:r w:rsidRPr="009238EC">
              <w:rPr>
                <w:b/>
                <w:bCs/>
                <w:sz w:val="24"/>
                <w:szCs w:val="24"/>
              </w:rPr>
              <w:t>Une compagne publicitaire d’un montant de 20000 dh est engagée le 1èr mars. Combien de jours faut-il pour atteindre le seuil de rentabilité en tenant compte de cette dépense à partir du 1</w:t>
            </w:r>
            <w:r w:rsidRPr="009238EC">
              <w:rPr>
                <w:b/>
                <w:bCs/>
                <w:sz w:val="24"/>
                <w:szCs w:val="24"/>
                <w:vertAlign w:val="superscript"/>
              </w:rPr>
              <w:t>er</w:t>
            </w:r>
            <w:r w:rsidRPr="009238EC">
              <w:rPr>
                <w:b/>
                <w:bCs/>
                <w:sz w:val="24"/>
                <w:szCs w:val="24"/>
              </w:rPr>
              <w:t xml:space="preserve"> janvier (calculs sur 360 j) ?</w:t>
            </w:r>
          </w:p>
        </w:tc>
      </w:tr>
      <w:tr w:rsidR="008E467C" w:rsidRPr="009238EC" w:rsidTr="008E467C">
        <w:tc>
          <w:tcPr>
            <w:tcW w:w="392" w:type="dxa"/>
          </w:tcPr>
          <w:p w:rsidR="008E467C" w:rsidRPr="009238EC" w:rsidRDefault="008E467C" w:rsidP="009238EC">
            <w:pPr>
              <w:jc w:val="both"/>
              <w:rPr>
                <w:sz w:val="24"/>
                <w:szCs w:val="24"/>
              </w:rPr>
            </w:pPr>
            <w:r w:rsidRPr="009238EC">
              <w:rPr>
                <w:sz w:val="24"/>
                <w:szCs w:val="24"/>
              </w:rPr>
              <w:t>a</w:t>
            </w:r>
          </w:p>
        </w:tc>
        <w:tc>
          <w:tcPr>
            <w:tcW w:w="8820" w:type="dxa"/>
          </w:tcPr>
          <w:p w:rsidR="008E467C" w:rsidRPr="009238EC" w:rsidRDefault="003F5E28" w:rsidP="009238EC">
            <w:pPr>
              <w:jc w:val="both"/>
              <w:rPr>
                <w:sz w:val="24"/>
                <w:szCs w:val="24"/>
              </w:rPr>
            </w:pPr>
            <w:r w:rsidRPr="009238EC">
              <w:rPr>
                <w:sz w:val="24"/>
                <w:szCs w:val="24"/>
              </w:rPr>
              <w:t>89 j</w:t>
            </w:r>
          </w:p>
        </w:tc>
      </w:tr>
      <w:tr w:rsidR="008E467C" w:rsidRPr="009238EC" w:rsidTr="008E467C">
        <w:tc>
          <w:tcPr>
            <w:tcW w:w="392" w:type="dxa"/>
          </w:tcPr>
          <w:p w:rsidR="008E467C" w:rsidRPr="009238EC" w:rsidRDefault="003F5E28" w:rsidP="009238EC">
            <w:pPr>
              <w:jc w:val="both"/>
              <w:rPr>
                <w:sz w:val="24"/>
                <w:szCs w:val="24"/>
              </w:rPr>
            </w:pPr>
            <w:r w:rsidRPr="009238EC">
              <w:rPr>
                <w:sz w:val="24"/>
                <w:szCs w:val="24"/>
              </w:rPr>
              <w:t>b</w:t>
            </w:r>
          </w:p>
        </w:tc>
        <w:tc>
          <w:tcPr>
            <w:tcW w:w="8820" w:type="dxa"/>
          </w:tcPr>
          <w:p w:rsidR="008E467C" w:rsidRPr="009238EC" w:rsidRDefault="003F5E28" w:rsidP="009238EC">
            <w:pPr>
              <w:jc w:val="both"/>
              <w:rPr>
                <w:sz w:val="24"/>
                <w:szCs w:val="24"/>
              </w:rPr>
            </w:pPr>
            <w:r w:rsidRPr="009238EC">
              <w:rPr>
                <w:sz w:val="24"/>
                <w:szCs w:val="24"/>
              </w:rPr>
              <w:t>108 j</w:t>
            </w:r>
          </w:p>
        </w:tc>
      </w:tr>
      <w:tr w:rsidR="008E467C" w:rsidRPr="009238EC" w:rsidTr="008E467C">
        <w:tc>
          <w:tcPr>
            <w:tcW w:w="392" w:type="dxa"/>
          </w:tcPr>
          <w:p w:rsidR="008E467C" w:rsidRPr="009238EC" w:rsidRDefault="003F5E28" w:rsidP="009238EC">
            <w:pPr>
              <w:jc w:val="both"/>
              <w:rPr>
                <w:sz w:val="24"/>
                <w:szCs w:val="24"/>
              </w:rPr>
            </w:pPr>
            <w:r w:rsidRPr="009238EC">
              <w:rPr>
                <w:sz w:val="24"/>
                <w:szCs w:val="24"/>
              </w:rPr>
              <w:t>c</w:t>
            </w:r>
          </w:p>
        </w:tc>
        <w:tc>
          <w:tcPr>
            <w:tcW w:w="8820" w:type="dxa"/>
          </w:tcPr>
          <w:p w:rsidR="008E467C" w:rsidRPr="009238EC" w:rsidRDefault="003F5E28" w:rsidP="009238EC">
            <w:pPr>
              <w:jc w:val="both"/>
              <w:rPr>
                <w:sz w:val="24"/>
                <w:szCs w:val="24"/>
              </w:rPr>
            </w:pPr>
            <w:r w:rsidRPr="009238EC">
              <w:rPr>
                <w:sz w:val="24"/>
                <w:szCs w:val="24"/>
              </w:rPr>
              <w:t>142 j</w:t>
            </w:r>
          </w:p>
        </w:tc>
      </w:tr>
      <w:tr w:rsidR="008E467C" w:rsidRPr="009238EC" w:rsidTr="008E467C">
        <w:tc>
          <w:tcPr>
            <w:tcW w:w="392" w:type="dxa"/>
          </w:tcPr>
          <w:p w:rsidR="008E467C" w:rsidRPr="009238EC" w:rsidRDefault="003F5E28" w:rsidP="009238EC">
            <w:pPr>
              <w:jc w:val="both"/>
              <w:rPr>
                <w:sz w:val="24"/>
                <w:szCs w:val="24"/>
              </w:rPr>
            </w:pPr>
            <w:r w:rsidRPr="009238EC">
              <w:rPr>
                <w:sz w:val="24"/>
                <w:szCs w:val="24"/>
              </w:rPr>
              <w:t>d</w:t>
            </w:r>
          </w:p>
        </w:tc>
        <w:tc>
          <w:tcPr>
            <w:tcW w:w="8820" w:type="dxa"/>
          </w:tcPr>
          <w:p w:rsidR="008E467C" w:rsidRPr="009238EC" w:rsidRDefault="003F5E28" w:rsidP="009238EC">
            <w:pPr>
              <w:jc w:val="both"/>
              <w:rPr>
                <w:sz w:val="24"/>
                <w:szCs w:val="24"/>
              </w:rPr>
            </w:pPr>
            <w:r w:rsidRPr="009238EC">
              <w:rPr>
                <w:sz w:val="24"/>
                <w:szCs w:val="24"/>
              </w:rPr>
              <w:t>118 j</w:t>
            </w:r>
          </w:p>
        </w:tc>
      </w:tr>
      <w:tr w:rsidR="003F5E28" w:rsidRPr="009238EC" w:rsidTr="008E467C">
        <w:tc>
          <w:tcPr>
            <w:tcW w:w="392" w:type="dxa"/>
          </w:tcPr>
          <w:p w:rsidR="003F5E28" w:rsidRPr="009238EC" w:rsidRDefault="003F5E28" w:rsidP="009238EC">
            <w:pPr>
              <w:jc w:val="both"/>
              <w:rPr>
                <w:b/>
                <w:bCs/>
                <w:sz w:val="24"/>
                <w:szCs w:val="24"/>
              </w:rPr>
            </w:pPr>
            <w:r w:rsidRPr="009238EC">
              <w:rPr>
                <w:b/>
                <w:bCs/>
                <w:sz w:val="24"/>
                <w:szCs w:val="24"/>
              </w:rPr>
              <w:t>6</w:t>
            </w:r>
          </w:p>
        </w:tc>
        <w:tc>
          <w:tcPr>
            <w:tcW w:w="8820" w:type="dxa"/>
          </w:tcPr>
          <w:p w:rsidR="003F5E28" w:rsidRPr="009238EC" w:rsidRDefault="003F5E28" w:rsidP="009238EC">
            <w:pPr>
              <w:jc w:val="both"/>
              <w:rPr>
                <w:b/>
                <w:bCs/>
                <w:sz w:val="24"/>
                <w:szCs w:val="24"/>
              </w:rPr>
            </w:pPr>
            <w:r w:rsidRPr="009238EC">
              <w:rPr>
                <w:b/>
                <w:bCs/>
                <w:sz w:val="24"/>
                <w:szCs w:val="24"/>
              </w:rPr>
              <w:t>Parmi les relations suivantes, lesquelles sont vraies ?</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lastRenderedPageBreak/>
              <w:t>a</w:t>
            </w:r>
          </w:p>
        </w:tc>
        <w:tc>
          <w:tcPr>
            <w:tcW w:w="8820" w:type="dxa"/>
          </w:tcPr>
          <w:p w:rsidR="003F5E28" w:rsidRPr="009238EC" w:rsidRDefault="003F5E28" w:rsidP="009238EC">
            <w:pPr>
              <w:jc w:val="both"/>
              <w:rPr>
                <w:sz w:val="24"/>
                <w:szCs w:val="24"/>
              </w:rPr>
            </w:pPr>
            <w:r w:rsidRPr="009238EC">
              <w:rPr>
                <w:sz w:val="24"/>
                <w:szCs w:val="24"/>
              </w:rPr>
              <w:t>Résultat = marge sur coûts variables – charges fixes</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b</w:t>
            </w:r>
          </w:p>
        </w:tc>
        <w:tc>
          <w:tcPr>
            <w:tcW w:w="8820" w:type="dxa"/>
          </w:tcPr>
          <w:p w:rsidR="003F5E28" w:rsidRPr="009238EC" w:rsidRDefault="003F5E28" w:rsidP="009238EC">
            <w:pPr>
              <w:jc w:val="both"/>
              <w:rPr>
                <w:sz w:val="24"/>
                <w:szCs w:val="24"/>
              </w:rPr>
            </w:pPr>
            <w:r w:rsidRPr="009238EC">
              <w:rPr>
                <w:sz w:val="24"/>
                <w:szCs w:val="24"/>
              </w:rPr>
              <w:t>Résultat = chiffre d’affaires – charges variables + charges fixes</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c</w:t>
            </w:r>
          </w:p>
        </w:tc>
        <w:tc>
          <w:tcPr>
            <w:tcW w:w="8820" w:type="dxa"/>
          </w:tcPr>
          <w:p w:rsidR="003F5E28" w:rsidRPr="009238EC" w:rsidRDefault="003F5E28" w:rsidP="009238EC">
            <w:pPr>
              <w:jc w:val="both"/>
              <w:rPr>
                <w:sz w:val="24"/>
                <w:szCs w:val="24"/>
              </w:rPr>
            </w:pPr>
            <w:r w:rsidRPr="009238EC">
              <w:rPr>
                <w:sz w:val="24"/>
                <w:szCs w:val="24"/>
              </w:rPr>
              <w:t>Chiffre d’affaires = charges variables + charges fixes + résultat</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d</w:t>
            </w:r>
          </w:p>
        </w:tc>
        <w:tc>
          <w:tcPr>
            <w:tcW w:w="8820" w:type="dxa"/>
          </w:tcPr>
          <w:p w:rsidR="003F5E28" w:rsidRPr="009238EC" w:rsidRDefault="003F5E28" w:rsidP="009238EC">
            <w:pPr>
              <w:jc w:val="both"/>
              <w:rPr>
                <w:sz w:val="24"/>
                <w:szCs w:val="24"/>
              </w:rPr>
            </w:pPr>
            <w:r w:rsidRPr="009238EC">
              <w:rPr>
                <w:sz w:val="24"/>
                <w:szCs w:val="24"/>
              </w:rPr>
              <w:t>Chiffre d’affaires = (charges fixes + résultat)/taux de marge sur coûts variables</w:t>
            </w:r>
          </w:p>
        </w:tc>
      </w:tr>
      <w:tr w:rsidR="003F5E28" w:rsidRPr="009238EC" w:rsidTr="008E467C">
        <w:tc>
          <w:tcPr>
            <w:tcW w:w="392" w:type="dxa"/>
          </w:tcPr>
          <w:p w:rsidR="003F5E28" w:rsidRPr="009238EC" w:rsidRDefault="003F5E28" w:rsidP="009238EC">
            <w:pPr>
              <w:jc w:val="both"/>
              <w:rPr>
                <w:b/>
                <w:bCs/>
                <w:sz w:val="24"/>
                <w:szCs w:val="24"/>
              </w:rPr>
            </w:pPr>
            <w:r w:rsidRPr="009238EC">
              <w:rPr>
                <w:b/>
                <w:bCs/>
                <w:sz w:val="24"/>
                <w:szCs w:val="24"/>
              </w:rPr>
              <w:t>7</w:t>
            </w:r>
          </w:p>
        </w:tc>
        <w:tc>
          <w:tcPr>
            <w:tcW w:w="8820" w:type="dxa"/>
          </w:tcPr>
          <w:p w:rsidR="003F5E28" w:rsidRPr="009238EC" w:rsidRDefault="003F5E28" w:rsidP="009238EC">
            <w:pPr>
              <w:jc w:val="both"/>
              <w:rPr>
                <w:b/>
                <w:bCs/>
                <w:sz w:val="24"/>
                <w:szCs w:val="24"/>
              </w:rPr>
            </w:pPr>
            <w:r w:rsidRPr="009238EC">
              <w:rPr>
                <w:b/>
                <w:bCs/>
                <w:sz w:val="24"/>
                <w:szCs w:val="24"/>
              </w:rPr>
              <w:t>L’indice de sécurité mesure :</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a</w:t>
            </w:r>
          </w:p>
        </w:tc>
        <w:tc>
          <w:tcPr>
            <w:tcW w:w="8820" w:type="dxa"/>
          </w:tcPr>
          <w:p w:rsidR="003F5E28" w:rsidRPr="009238EC" w:rsidRDefault="003F5E28" w:rsidP="009238EC">
            <w:pPr>
              <w:jc w:val="both"/>
              <w:rPr>
                <w:sz w:val="24"/>
                <w:szCs w:val="24"/>
              </w:rPr>
            </w:pPr>
            <w:r w:rsidRPr="009238EC">
              <w:rPr>
                <w:sz w:val="24"/>
                <w:szCs w:val="24"/>
              </w:rPr>
              <w:t>La marge de sécurité en pourcentage du chiffre d’affaires</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b</w:t>
            </w:r>
          </w:p>
        </w:tc>
        <w:tc>
          <w:tcPr>
            <w:tcW w:w="8820" w:type="dxa"/>
          </w:tcPr>
          <w:p w:rsidR="003F5E28" w:rsidRPr="009238EC" w:rsidRDefault="003F5E28" w:rsidP="009238EC">
            <w:pPr>
              <w:jc w:val="both"/>
              <w:rPr>
                <w:sz w:val="24"/>
                <w:szCs w:val="24"/>
              </w:rPr>
            </w:pPr>
            <w:r w:rsidRPr="009238EC">
              <w:rPr>
                <w:sz w:val="24"/>
                <w:szCs w:val="24"/>
              </w:rPr>
              <w:t>La marge de sécurité en pourcentage du seuil de rentabilité</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c</w:t>
            </w:r>
          </w:p>
        </w:tc>
        <w:tc>
          <w:tcPr>
            <w:tcW w:w="8820" w:type="dxa"/>
          </w:tcPr>
          <w:p w:rsidR="003F5E28" w:rsidRPr="009238EC" w:rsidRDefault="003F5E28" w:rsidP="009238EC">
            <w:pPr>
              <w:jc w:val="both"/>
              <w:rPr>
                <w:sz w:val="24"/>
                <w:szCs w:val="24"/>
              </w:rPr>
            </w:pPr>
            <w:r w:rsidRPr="009238EC">
              <w:rPr>
                <w:sz w:val="24"/>
                <w:szCs w:val="24"/>
              </w:rPr>
              <w:t>Le rapport coûts fixes sur chiffre d’affaires</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d</w:t>
            </w:r>
          </w:p>
        </w:tc>
        <w:tc>
          <w:tcPr>
            <w:tcW w:w="8820" w:type="dxa"/>
          </w:tcPr>
          <w:p w:rsidR="003F5E28" w:rsidRPr="009238EC" w:rsidRDefault="003F5E28" w:rsidP="009238EC">
            <w:pPr>
              <w:jc w:val="both"/>
              <w:rPr>
                <w:sz w:val="24"/>
                <w:szCs w:val="24"/>
              </w:rPr>
            </w:pPr>
            <w:r w:rsidRPr="009238EC">
              <w:rPr>
                <w:sz w:val="24"/>
                <w:szCs w:val="24"/>
              </w:rPr>
              <w:t>Le rapport résultat sur marge sur coûts variables</w:t>
            </w:r>
          </w:p>
        </w:tc>
      </w:tr>
      <w:tr w:rsidR="003F5E28" w:rsidRPr="009238EC" w:rsidTr="008E467C">
        <w:tc>
          <w:tcPr>
            <w:tcW w:w="392" w:type="dxa"/>
          </w:tcPr>
          <w:p w:rsidR="003F5E28" w:rsidRPr="009238EC" w:rsidRDefault="003F5E28" w:rsidP="009238EC">
            <w:pPr>
              <w:jc w:val="both"/>
              <w:rPr>
                <w:b/>
                <w:bCs/>
                <w:sz w:val="24"/>
                <w:szCs w:val="24"/>
              </w:rPr>
            </w:pPr>
            <w:r w:rsidRPr="009238EC">
              <w:rPr>
                <w:b/>
                <w:bCs/>
                <w:sz w:val="24"/>
                <w:szCs w:val="24"/>
              </w:rPr>
              <w:t>8</w:t>
            </w:r>
          </w:p>
        </w:tc>
        <w:tc>
          <w:tcPr>
            <w:tcW w:w="8820" w:type="dxa"/>
          </w:tcPr>
          <w:p w:rsidR="003F5E28" w:rsidRPr="009238EC" w:rsidRDefault="003F5E28" w:rsidP="009238EC">
            <w:pPr>
              <w:jc w:val="both"/>
              <w:rPr>
                <w:b/>
                <w:bCs/>
                <w:sz w:val="24"/>
                <w:szCs w:val="24"/>
              </w:rPr>
            </w:pPr>
            <w:r w:rsidRPr="009238EC">
              <w:rPr>
                <w:b/>
                <w:bCs/>
                <w:sz w:val="24"/>
                <w:szCs w:val="24"/>
              </w:rPr>
              <w:t>Parmi les modifications suivantes lesquelles nécessitent la détermination d’un nouveau seuil de rentabilité ?</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a</w:t>
            </w:r>
          </w:p>
        </w:tc>
        <w:tc>
          <w:tcPr>
            <w:tcW w:w="8820" w:type="dxa"/>
          </w:tcPr>
          <w:p w:rsidR="003F5E28" w:rsidRPr="009238EC" w:rsidRDefault="003F5E28" w:rsidP="009238EC">
            <w:pPr>
              <w:jc w:val="both"/>
              <w:rPr>
                <w:sz w:val="24"/>
                <w:szCs w:val="24"/>
              </w:rPr>
            </w:pPr>
            <w:r w:rsidRPr="009238EC">
              <w:rPr>
                <w:sz w:val="24"/>
                <w:szCs w:val="24"/>
              </w:rPr>
              <w:t>Le développement du chiffre d’affaires et des coûts variables dans des proportions identiques</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b</w:t>
            </w:r>
          </w:p>
        </w:tc>
        <w:tc>
          <w:tcPr>
            <w:tcW w:w="8820" w:type="dxa"/>
          </w:tcPr>
          <w:p w:rsidR="003F5E28" w:rsidRPr="009238EC" w:rsidRDefault="003F5E28" w:rsidP="009238EC">
            <w:pPr>
              <w:jc w:val="both"/>
              <w:rPr>
                <w:sz w:val="24"/>
                <w:szCs w:val="24"/>
              </w:rPr>
            </w:pPr>
            <w:r w:rsidRPr="009238EC">
              <w:rPr>
                <w:sz w:val="24"/>
                <w:szCs w:val="24"/>
              </w:rPr>
              <w:t>Un changement de structure</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c</w:t>
            </w:r>
          </w:p>
        </w:tc>
        <w:tc>
          <w:tcPr>
            <w:tcW w:w="8820" w:type="dxa"/>
          </w:tcPr>
          <w:p w:rsidR="003F5E28" w:rsidRPr="009238EC" w:rsidRDefault="003F5E28" w:rsidP="009238EC">
            <w:pPr>
              <w:jc w:val="both"/>
              <w:rPr>
                <w:sz w:val="24"/>
                <w:szCs w:val="24"/>
              </w:rPr>
            </w:pPr>
            <w:r w:rsidRPr="009238EC">
              <w:rPr>
                <w:sz w:val="24"/>
                <w:szCs w:val="24"/>
              </w:rPr>
              <w:t>Une évolution du taux de marge</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d</w:t>
            </w:r>
          </w:p>
        </w:tc>
        <w:tc>
          <w:tcPr>
            <w:tcW w:w="8820" w:type="dxa"/>
          </w:tcPr>
          <w:p w:rsidR="003F5E28" w:rsidRPr="009238EC" w:rsidRDefault="003F5E28" w:rsidP="009238EC">
            <w:pPr>
              <w:jc w:val="both"/>
              <w:rPr>
                <w:sz w:val="24"/>
                <w:szCs w:val="24"/>
              </w:rPr>
            </w:pPr>
            <w:r w:rsidRPr="009238EC">
              <w:rPr>
                <w:sz w:val="24"/>
                <w:szCs w:val="24"/>
              </w:rPr>
              <w:t>L’augmentation des quantités vendues</w:t>
            </w:r>
          </w:p>
        </w:tc>
      </w:tr>
      <w:tr w:rsidR="003F5E28" w:rsidRPr="009238EC" w:rsidTr="008E467C">
        <w:tc>
          <w:tcPr>
            <w:tcW w:w="392" w:type="dxa"/>
          </w:tcPr>
          <w:p w:rsidR="003F5E28" w:rsidRPr="009238EC" w:rsidRDefault="003F5E28" w:rsidP="009238EC">
            <w:pPr>
              <w:jc w:val="both"/>
              <w:rPr>
                <w:b/>
                <w:bCs/>
                <w:sz w:val="24"/>
                <w:szCs w:val="24"/>
              </w:rPr>
            </w:pPr>
            <w:r w:rsidRPr="009238EC">
              <w:rPr>
                <w:b/>
                <w:bCs/>
                <w:sz w:val="24"/>
                <w:szCs w:val="24"/>
              </w:rPr>
              <w:t>9</w:t>
            </w:r>
          </w:p>
        </w:tc>
        <w:tc>
          <w:tcPr>
            <w:tcW w:w="8820" w:type="dxa"/>
          </w:tcPr>
          <w:p w:rsidR="003F5E28" w:rsidRPr="009238EC" w:rsidRDefault="003F5E28" w:rsidP="009238EC">
            <w:pPr>
              <w:jc w:val="both"/>
              <w:rPr>
                <w:b/>
                <w:bCs/>
                <w:sz w:val="24"/>
                <w:szCs w:val="24"/>
              </w:rPr>
            </w:pPr>
            <w:r w:rsidRPr="009238EC">
              <w:rPr>
                <w:b/>
                <w:bCs/>
                <w:sz w:val="24"/>
                <w:szCs w:val="24"/>
              </w:rPr>
              <w:t>Parmi les indicateurs de gestion suivants, lesquels permettent de décider de l’abandon d’un produit ou d’une activité par l’entreprise ?</w:t>
            </w:r>
          </w:p>
        </w:tc>
      </w:tr>
      <w:tr w:rsidR="003F5E28" w:rsidRPr="009238EC" w:rsidTr="008E467C">
        <w:tc>
          <w:tcPr>
            <w:tcW w:w="392" w:type="dxa"/>
          </w:tcPr>
          <w:p w:rsidR="003F5E28" w:rsidRPr="009238EC" w:rsidRDefault="003F5E28" w:rsidP="009238EC">
            <w:pPr>
              <w:jc w:val="both"/>
              <w:rPr>
                <w:sz w:val="24"/>
                <w:szCs w:val="24"/>
              </w:rPr>
            </w:pPr>
            <w:r w:rsidRPr="009238EC">
              <w:rPr>
                <w:sz w:val="24"/>
                <w:szCs w:val="24"/>
              </w:rPr>
              <w:t>a</w:t>
            </w:r>
          </w:p>
        </w:tc>
        <w:tc>
          <w:tcPr>
            <w:tcW w:w="8820" w:type="dxa"/>
          </w:tcPr>
          <w:p w:rsidR="003F5E28" w:rsidRPr="009238EC" w:rsidRDefault="009238EC" w:rsidP="009238EC">
            <w:pPr>
              <w:jc w:val="both"/>
              <w:rPr>
                <w:sz w:val="24"/>
                <w:szCs w:val="24"/>
              </w:rPr>
            </w:pPr>
            <w:r w:rsidRPr="009238EC">
              <w:rPr>
                <w:sz w:val="24"/>
                <w:szCs w:val="24"/>
              </w:rPr>
              <w:t>Le seuil de rentabilité</w:t>
            </w:r>
          </w:p>
        </w:tc>
      </w:tr>
      <w:tr w:rsidR="009238EC" w:rsidRPr="009238EC" w:rsidTr="008E467C">
        <w:tc>
          <w:tcPr>
            <w:tcW w:w="392" w:type="dxa"/>
          </w:tcPr>
          <w:p w:rsidR="009238EC" w:rsidRPr="009238EC" w:rsidRDefault="009238EC" w:rsidP="009238EC">
            <w:pPr>
              <w:jc w:val="both"/>
              <w:rPr>
                <w:sz w:val="24"/>
                <w:szCs w:val="24"/>
              </w:rPr>
            </w:pPr>
            <w:r w:rsidRPr="009238EC">
              <w:rPr>
                <w:sz w:val="24"/>
                <w:szCs w:val="24"/>
              </w:rPr>
              <w:t>b</w:t>
            </w:r>
          </w:p>
        </w:tc>
        <w:tc>
          <w:tcPr>
            <w:tcW w:w="8820" w:type="dxa"/>
          </w:tcPr>
          <w:p w:rsidR="009238EC" w:rsidRPr="009238EC" w:rsidRDefault="009238EC" w:rsidP="009238EC">
            <w:pPr>
              <w:jc w:val="both"/>
              <w:rPr>
                <w:sz w:val="24"/>
                <w:szCs w:val="24"/>
              </w:rPr>
            </w:pPr>
            <w:r w:rsidRPr="009238EC">
              <w:rPr>
                <w:sz w:val="24"/>
                <w:szCs w:val="24"/>
              </w:rPr>
              <w:t>La marge sur coûts spécifiques</w:t>
            </w:r>
          </w:p>
        </w:tc>
      </w:tr>
      <w:tr w:rsidR="009238EC" w:rsidRPr="009238EC" w:rsidTr="008E467C">
        <w:tc>
          <w:tcPr>
            <w:tcW w:w="392" w:type="dxa"/>
          </w:tcPr>
          <w:p w:rsidR="009238EC" w:rsidRPr="009238EC" w:rsidRDefault="009238EC" w:rsidP="009238EC">
            <w:pPr>
              <w:jc w:val="both"/>
              <w:rPr>
                <w:sz w:val="24"/>
                <w:szCs w:val="24"/>
              </w:rPr>
            </w:pPr>
            <w:r w:rsidRPr="009238EC">
              <w:rPr>
                <w:sz w:val="24"/>
                <w:szCs w:val="24"/>
              </w:rPr>
              <w:t>c</w:t>
            </w:r>
          </w:p>
        </w:tc>
        <w:tc>
          <w:tcPr>
            <w:tcW w:w="8820" w:type="dxa"/>
          </w:tcPr>
          <w:p w:rsidR="009238EC" w:rsidRPr="009238EC" w:rsidRDefault="009238EC" w:rsidP="009238EC">
            <w:pPr>
              <w:jc w:val="both"/>
              <w:rPr>
                <w:sz w:val="24"/>
                <w:szCs w:val="24"/>
              </w:rPr>
            </w:pPr>
            <w:r w:rsidRPr="009238EC">
              <w:rPr>
                <w:sz w:val="24"/>
                <w:szCs w:val="24"/>
              </w:rPr>
              <w:t>La marge sur coûts variables</w:t>
            </w:r>
          </w:p>
        </w:tc>
      </w:tr>
      <w:tr w:rsidR="009238EC" w:rsidRPr="009238EC" w:rsidTr="008E467C">
        <w:tc>
          <w:tcPr>
            <w:tcW w:w="392" w:type="dxa"/>
          </w:tcPr>
          <w:p w:rsidR="009238EC" w:rsidRPr="009238EC" w:rsidRDefault="009238EC" w:rsidP="009238EC">
            <w:pPr>
              <w:jc w:val="both"/>
              <w:rPr>
                <w:sz w:val="24"/>
                <w:szCs w:val="24"/>
              </w:rPr>
            </w:pPr>
            <w:r w:rsidRPr="009238EC">
              <w:rPr>
                <w:sz w:val="24"/>
                <w:szCs w:val="24"/>
              </w:rPr>
              <w:t>d</w:t>
            </w:r>
          </w:p>
        </w:tc>
        <w:tc>
          <w:tcPr>
            <w:tcW w:w="8820" w:type="dxa"/>
          </w:tcPr>
          <w:p w:rsidR="009238EC" w:rsidRPr="009238EC" w:rsidRDefault="009238EC" w:rsidP="009238EC">
            <w:pPr>
              <w:jc w:val="both"/>
              <w:rPr>
                <w:sz w:val="24"/>
                <w:szCs w:val="24"/>
              </w:rPr>
            </w:pPr>
            <w:r w:rsidRPr="009238EC">
              <w:rPr>
                <w:sz w:val="24"/>
                <w:szCs w:val="24"/>
              </w:rPr>
              <w:t>La marge sur coûts de revient</w:t>
            </w:r>
          </w:p>
        </w:tc>
      </w:tr>
    </w:tbl>
    <w:p w:rsidR="008E467C" w:rsidRDefault="008E467C" w:rsidP="008E467C"/>
    <w:p w:rsidR="00092E9D" w:rsidRDefault="00092E9D" w:rsidP="008E467C"/>
    <w:p w:rsidR="008E467C" w:rsidRPr="00092E9D" w:rsidRDefault="009238EC">
      <w:pPr>
        <w:rPr>
          <w:b/>
          <w:bCs/>
          <w:sz w:val="24"/>
          <w:szCs w:val="24"/>
          <w:u w:val="single"/>
        </w:rPr>
      </w:pPr>
      <w:r w:rsidRPr="00092E9D">
        <w:rPr>
          <w:b/>
          <w:bCs/>
          <w:sz w:val="24"/>
          <w:szCs w:val="24"/>
          <w:u w:val="single"/>
        </w:rPr>
        <w:t>Exercice :</w:t>
      </w:r>
    </w:p>
    <w:p w:rsidR="009238EC" w:rsidRPr="00092E9D" w:rsidRDefault="009238EC" w:rsidP="00092E9D">
      <w:pPr>
        <w:jc w:val="both"/>
        <w:rPr>
          <w:sz w:val="24"/>
          <w:szCs w:val="24"/>
        </w:rPr>
      </w:pPr>
      <w:r w:rsidRPr="00092E9D">
        <w:rPr>
          <w:sz w:val="24"/>
          <w:szCs w:val="24"/>
        </w:rPr>
        <w:t>La biscuiterie KLM fabrique deux spécialités : des cuillers et des galettes. Dans l’atelier de préparation, les matières premières (farine, beurre…) sont mélangées pour former des « pâtes » qui sont ensuite moulées. La production passe ensuite dans l’atelier cuisson pour être cuite dans un four à défilement continu. En bout de chaîne, les biscuits sont emballés dans l’atelier conditionnement et livrés par le service commercial. L’organisation comptable fait apparaître également un centre d’analyse administration.</w:t>
      </w:r>
    </w:p>
    <w:p w:rsidR="009238EC" w:rsidRPr="00092E9D" w:rsidRDefault="009238EC" w:rsidP="00092E9D">
      <w:pPr>
        <w:jc w:val="both"/>
        <w:rPr>
          <w:sz w:val="24"/>
          <w:szCs w:val="24"/>
        </w:rPr>
      </w:pPr>
      <w:r w:rsidRPr="00092E9D">
        <w:rPr>
          <w:sz w:val="24"/>
          <w:szCs w:val="24"/>
        </w:rPr>
        <w:t>Pendant le mois n, les charges directes variables, constituées par les consommations de farine, de beurre et d’autres matières premières, sont respectivement, en dhs :</w:t>
      </w:r>
    </w:p>
    <w:p w:rsidR="009238EC" w:rsidRPr="00092E9D" w:rsidRDefault="009238EC" w:rsidP="00092E9D">
      <w:pPr>
        <w:pStyle w:val="Paragraphedeliste"/>
        <w:numPr>
          <w:ilvl w:val="0"/>
          <w:numId w:val="1"/>
        </w:numPr>
        <w:jc w:val="both"/>
        <w:rPr>
          <w:sz w:val="24"/>
          <w:szCs w:val="24"/>
        </w:rPr>
      </w:pPr>
      <w:r w:rsidRPr="00092E9D">
        <w:rPr>
          <w:sz w:val="24"/>
          <w:szCs w:val="24"/>
        </w:rPr>
        <w:t>Pour la production de cuillers : 110000 , 230000, 160382.5 ;</w:t>
      </w:r>
    </w:p>
    <w:p w:rsidR="009238EC" w:rsidRPr="00092E9D" w:rsidRDefault="00475252" w:rsidP="00092E9D">
      <w:pPr>
        <w:pStyle w:val="Paragraphedeliste"/>
        <w:numPr>
          <w:ilvl w:val="0"/>
          <w:numId w:val="1"/>
        </w:numPr>
        <w:jc w:val="both"/>
        <w:rPr>
          <w:sz w:val="24"/>
          <w:szCs w:val="24"/>
        </w:rPr>
      </w:pPr>
      <w:r w:rsidRPr="00092E9D">
        <w:rPr>
          <w:sz w:val="24"/>
          <w:szCs w:val="24"/>
        </w:rPr>
        <w:t>Pour la production de galettes : 150000 , 250000, 140093.5 .</w:t>
      </w:r>
    </w:p>
    <w:p w:rsidR="00475252" w:rsidRPr="00092E9D" w:rsidRDefault="00475252" w:rsidP="00092E9D">
      <w:pPr>
        <w:jc w:val="both"/>
        <w:rPr>
          <w:sz w:val="24"/>
          <w:szCs w:val="24"/>
        </w:rPr>
      </w:pPr>
      <w:r w:rsidRPr="00092E9D">
        <w:rPr>
          <w:sz w:val="24"/>
          <w:szCs w:val="24"/>
        </w:rPr>
        <w:t>Par ailleurs, les charges fixes directes s’élèvent à 310000 dh pour les cuillers et à 225000 dhs pour les galettes.</w:t>
      </w:r>
    </w:p>
    <w:p w:rsidR="00475252" w:rsidRDefault="00475252" w:rsidP="00475252"/>
    <w:p w:rsidR="00475252" w:rsidRDefault="00475252" w:rsidP="00475252"/>
    <w:p w:rsidR="00475252" w:rsidRDefault="00475252" w:rsidP="00475252"/>
    <w:p w:rsidR="00475252" w:rsidRDefault="00475252" w:rsidP="00475252"/>
    <w:p w:rsidR="00475252" w:rsidRPr="00092E9D" w:rsidRDefault="00475252" w:rsidP="00092E9D">
      <w:pPr>
        <w:jc w:val="both"/>
        <w:rPr>
          <w:sz w:val="24"/>
          <w:szCs w:val="24"/>
        </w:rPr>
      </w:pPr>
      <w:r w:rsidRPr="00092E9D">
        <w:rPr>
          <w:sz w:val="24"/>
          <w:szCs w:val="24"/>
        </w:rPr>
        <w:t>Les charges indirectes, fixes et variables, sont les suivantes : tableau de répartition des charges indirectes (en dhs)</w:t>
      </w:r>
    </w:p>
    <w:tbl>
      <w:tblPr>
        <w:tblStyle w:val="Grilledutableau"/>
        <w:tblW w:w="0" w:type="auto"/>
        <w:tblLook w:val="04A0" w:firstRow="1" w:lastRow="0" w:firstColumn="1" w:lastColumn="0" w:noHBand="0" w:noVBand="1"/>
      </w:tblPr>
      <w:tblGrid>
        <w:gridCol w:w="1821"/>
        <w:gridCol w:w="708"/>
        <w:gridCol w:w="2036"/>
        <w:gridCol w:w="1790"/>
        <w:gridCol w:w="1468"/>
        <w:gridCol w:w="1465"/>
      </w:tblGrid>
      <w:tr w:rsidR="00475252" w:rsidTr="00475252">
        <w:tc>
          <w:tcPr>
            <w:tcW w:w="2331" w:type="dxa"/>
            <w:gridSpan w:val="2"/>
          </w:tcPr>
          <w:p w:rsidR="00475252" w:rsidRPr="00092E9D" w:rsidRDefault="00475252" w:rsidP="00475252">
            <w:pPr>
              <w:rPr>
                <w:b/>
                <w:bCs/>
              </w:rPr>
            </w:pPr>
            <w:r w:rsidRPr="00092E9D">
              <w:rPr>
                <w:b/>
                <w:bCs/>
              </w:rPr>
              <w:t xml:space="preserve">Eléments </w:t>
            </w:r>
          </w:p>
        </w:tc>
        <w:tc>
          <w:tcPr>
            <w:tcW w:w="2085" w:type="dxa"/>
          </w:tcPr>
          <w:p w:rsidR="00475252" w:rsidRPr="00092E9D" w:rsidRDefault="00475252" w:rsidP="00475252">
            <w:pPr>
              <w:rPr>
                <w:b/>
                <w:bCs/>
              </w:rPr>
            </w:pPr>
            <w:r w:rsidRPr="00092E9D">
              <w:rPr>
                <w:b/>
                <w:bCs/>
              </w:rPr>
              <w:t xml:space="preserve">Matières consommables </w:t>
            </w:r>
          </w:p>
        </w:tc>
        <w:tc>
          <w:tcPr>
            <w:tcW w:w="1863" w:type="dxa"/>
          </w:tcPr>
          <w:p w:rsidR="00475252" w:rsidRPr="00092E9D" w:rsidRDefault="00475252" w:rsidP="00475252">
            <w:pPr>
              <w:rPr>
                <w:b/>
                <w:bCs/>
              </w:rPr>
            </w:pPr>
            <w:r w:rsidRPr="00092E9D">
              <w:rPr>
                <w:b/>
                <w:bCs/>
              </w:rPr>
              <w:t>Services extérieurs</w:t>
            </w:r>
          </w:p>
        </w:tc>
        <w:tc>
          <w:tcPr>
            <w:tcW w:w="1505" w:type="dxa"/>
          </w:tcPr>
          <w:p w:rsidR="00475252" w:rsidRPr="00092E9D" w:rsidRDefault="00475252" w:rsidP="00475252">
            <w:pPr>
              <w:rPr>
                <w:b/>
                <w:bCs/>
              </w:rPr>
            </w:pPr>
            <w:r w:rsidRPr="00092E9D">
              <w:rPr>
                <w:b/>
                <w:bCs/>
              </w:rPr>
              <w:t xml:space="preserve">Charges personnel </w:t>
            </w:r>
          </w:p>
        </w:tc>
        <w:tc>
          <w:tcPr>
            <w:tcW w:w="1504" w:type="dxa"/>
          </w:tcPr>
          <w:p w:rsidR="00475252" w:rsidRPr="00092E9D" w:rsidRDefault="00475252" w:rsidP="00475252">
            <w:pPr>
              <w:rPr>
                <w:b/>
                <w:bCs/>
              </w:rPr>
            </w:pPr>
            <w:r w:rsidRPr="00092E9D">
              <w:rPr>
                <w:b/>
                <w:bCs/>
              </w:rPr>
              <w:t xml:space="preserve">Dotations </w:t>
            </w:r>
          </w:p>
        </w:tc>
      </w:tr>
      <w:tr w:rsidR="00092E9D" w:rsidTr="00475252">
        <w:tc>
          <w:tcPr>
            <w:tcW w:w="1549" w:type="dxa"/>
          </w:tcPr>
          <w:p w:rsidR="00475252" w:rsidRPr="00092E9D" w:rsidRDefault="00475252" w:rsidP="00475252">
            <w:pPr>
              <w:rPr>
                <w:b/>
                <w:bCs/>
              </w:rPr>
            </w:pPr>
            <w:r w:rsidRPr="00092E9D">
              <w:rPr>
                <w:b/>
                <w:bCs/>
              </w:rPr>
              <w:t xml:space="preserve">Administration </w:t>
            </w:r>
          </w:p>
        </w:tc>
        <w:tc>
          <w:tcPr>
            <w:tcW w:w="558" w:type="dxa"/>
          </w:tcPr>
          <w:p w:rsidR="00475252" w:rsidRDefault="00475252" w:rsidP="00092E9D">
            <w:pPr>
              <w:jc w:val="center"/>
            </w:pPr>
            <w:r>
              <w:t>F</w:t>
            </w:r>
          </w:p>
        </w:tc>
        <w:tc>
          <w:tcPr>
            <w:tcW w:w="2126" w:type="dxa"/>
          </w:tcPr>
          <w:p w:rsidR="00475252" w:rsidRDefault="00475252" w:rsidP="00092E9D">
            <w:pPr>
              <w:jc w:val="center"/>
            </w:pPr>
            <w:r>
              <w:t>2100</w:t>
            </w:r>
          </w:p>
        </w:tc>
        <w:tc>
          <w:tcPr>
            <w:tcW w:w="1921" w:type="dxa"/>
          </w:tcPr>
          <w:p w:rsidR="00475252" w:rsidRDefault="00475252" w:rsidP="00092E9D">
            <w:pPr>
              <w:jc w:val="center"/>
            </w:pPr>
            <w:r>
              <w:t>23500</w:t>
            </w:r>
          </w:p>
        </w:tc>
        <w:tc>
          <w:tcPr>
            <w:tcW w:w="1536" w:type="dxa"/>
          </w:tcPr>
          <w:p w:rsidR="00475252" w:rsidRDefault="00475252" w:rsidP="00092E9D">
            <w:pPr>
              <w:jc w:val="center"/>
            </w:pPr>
            <w:r>
              <w:t>82000</w:t>
            </w:r>
          </w:p>
        </w:tc>
        <w:tc>
          <w:tcPr>
            <w:tcW w:w="1536" w:type="dxa"/>
          </w:tcPr>
          <w:p w:rsidR="00475252" w:rsidRDefault="00475252" w:rsidP="00092E9D">
            <w:pPr>
              <w:jc w:val="center"/>
            </w:pPr>
            <w:r>
              <w:t>7171</w:t>
            </w:r>
          </w:p>
        </w:tc>
      </w:tr>
      <w:tr w:rsidR="00475252" w:rsidTr="00475252">
        <w:tc>
          <w:tcPr>
            <w:tcW w:w="1549" w:type="dxa"/>
            <w:vMerge w:val="restart"/>
          </w:tcPr>
          <w:p w:rsidR="00475252" w:rsidRPr="00092E9D" w:rsidRDefault="00475252" w:rsidP="00475252">
            <w:pPr>
              <w:rPr>
                <w:b/>
                <w:bCs/>
              </w:rPr>
            </w:pPr>
            <w:r w:rsidRPr="00092E9D">
              <w:rPr>
                <w:b/>
                <w:bCs/>
              </w:rPr>
              <w:t xml:space="preserve">Préparation </w:t>
            </w:r>
          </w:p>
        </w:tc>
        <w:tc>
          <w:tcPr>
            <w:tcW w:w="558" w:type="dxa"/>
          </w:tcPr>
          <w:p w:rsidR="00475252" w:rsidRDefault="00475252" w:rsidP="00092E9D">
            <w:pPr>
              <w:jc w:val="center"/>
            </w:pPr>
            <w:r>
              <w:t>F</w:t>
            </w:r>
          </w:p>
        </w:tc>
        <w:tc>
          <w:tcPr>
            <w:tcW w:w="2126" w:type="dxa"/>
          </w:tcPr>
          <w:p w:rsidR="00475252" w:rsidRDefault="00475252" w:rsidP="00092E9D">
            <w:pPr>
              <w:jc w:val="center"/>
            </w:pPr>
          </w:p>
        </w:tc>
        <w:tc>
          <w:tcPr>
            <w:tcW w:w="1921" w:type="dxa"/>
          </w:tcPr>
          <w:p w:rsidR="00475252" w:rsidRDefault="00475252" w:rsidP="00092E9D">
            <w:pPr>
              <w:jc w:val="center"/>
            </w:pPr>
            <w:r>
              <w:t>3100</w:t>
            </w:r>
          </w:p>
        </w:tc>
        <w:tc>
          <w:tcPr>
            <w:tcW w:w="1536" w:type="dxa"/>
          </w:tcPr>
          <w:p w:rsidR="00475252" w:rsidRDefault="00475252" w:rsidP="00092E9D">
            <w:pPr>
              <w:jc w:val="center"/>
            </w:pPr>
            <w:r>
              <w:t>15000</w:t>
            </w:r>
          </w:p>
        </w:tc>
        <w:tc>
          <w:tcPr>
            <w:tcW w:w="1536" w:type="dxa"/>
          </w:tcPr>
          <w:p w:rsidR="00475252" w:rsidRDefault="00475252" w:rsidP="00092E9D">
            <w:pPr>
              <w:jc w:val="center"/>
            </w:pPr>
            <w:r>
              <w:t>3500</w:t>
            </w:r>
          </w:p>
        </w:tc>
      </w:tr>
      <w:tr w:rsidR="00475252" w:rsidTr="00475252">
        <w:tc>
          <w:tcPr>
            <w:tcW w:w="1549" w:type="dxa"/>
            <w:vMerge/>
          </w:tcPr>
          <w:p w:rsidR="00475252" w:rsidRPr="00092E9D" w:rsidRDefault="00475252" w:rsidP="00475252">
            <w:pPr>
              <w:rPr>
                <w:b/>
                <w:bCs/>
              </w:rPr>
            </w:pPr>
          </w:p>
        </w:tc>
        <w:tc>
          <w:tcPr>
            <w:tcW w:w="558" w:type="dxa"/>
          </w:tcPr>
          <w:p w:rsidR="00475252" w:rsidRDefault="00475252" w:rsidP="00092E9D">
            <w:pPr>
              <w:jc w:val="center"/>
            </w:pPr>
            <w:r>
              <w:t>V</w:t>
            </w:r>
          </w:p>
        </w:tc>
        <w:tc>
          <w:tcPr>
            <w:tcW w:w="2126" w:type="dxa"/>
          </w:tcPr>
          <w:p w:rsidR="00475252" w:rsidRDefault="00475252" w:rsidP="00092E9D">
            <w:pPr>
              <w:jc w:val="center"/>
            </w:pPr>
            <w:r>
              <w:t>1700</w:t>
            </w:r>
          </w:p>
        </w:tc>
        <w:tc>
          <w:tcPr>
            <w:tcW w:w="1921" w:type="dxa"/>
          </w:tcPr>
          <w:p w:rsidR="00475252" w:rsidRDefault="00475252" w:rsidP="00092E9D">
            <w:pPr>
              <w:jc w:val="center"/>
            </w:pPr>
          </w:p>
        </w:tc>
        <w:tc>
          <w:tcPr>
            <w:tcW w:w="1536" w:type="dxa"/>
          </w:tcPr>
          <w:p w:rsidR="00475252" w:rsidRDefault="00475252" w:rsidP="00092E9D">
            <w:pPr>
              <w:jc w:val="center"/>
            </w:pPr>
            <w:r>
              <w:t>32000</w:t>
            </w:r>
          </w:p>
        </w:tc>
        <w:tc>
          <w:tcPr>
            <w:tcW w:w="1536" w:type="dxa"/>
          </w:tcPr>
          <w:p w:rsidR="00475252" w:rsidRDefault="00475252" w:rsidP="00092E9D">
            <w:pPr>
              <w:jc w:val="center"/>
            </w:pPr>
          </w:p>
        </w:tc>
      </w:tr>
      <w:tr w:rsidR="00475252" w:rsidTr="00475252">
        <w:tc>
          <w:tcPr>
            <w:tcW w:w="1549" w:type="dxa"/>
            <w:vMerge w:val="restart"/>
          </w:tcPr>
          <w:p w:rsidR="00475252" w:rsidRPr="00092E9D" w:rsidRDefault="00475252" w:rsidP="00475252">
            <w:pPr>
              <w:rPr>
                <w:b/>
                <w:bCs/>
              </w:rPr>
            </w:pPr>
            <w:r w:rsidRPr="00092E9D">
              <w:rPr>
                <w:b/>
                <w:bCs/>
              </w:rPr>
              <w:t xml:space="preserve">Cuisson </w:t>
            </w:r>
          </w:p>
        </w:tc>
        <w:tc>
          <w:tcPr>
            <w:tcW w:w="558" w:type="dxa"/>
          </w:tcPr>
          <w:p w:rsidR="00475252" w:rsidRDefault="00475252" w:rsidP="00092E9D">
            <w:pPr>
              <w:jc w:val="center"/>
            </w:pPr>
            <w:r>
              <w:t>F</w:t>
            </w:r>
          </w:p>
        </w:tc>
        <w:tc>
          <w:tcPr>
            <w:tcW w:w="2126" w:type="dxa"/>
          </w:tcPr>
          <w:p w:rsidR="00475252" w:rsidRDefault="00475252" w:rsidP="00092E9D">
            <w:pPr>
              <w:jc w:val="center"/>
            </w:pPr>
          </w:p>
        </w:tc>
        <w:tc>
          <w:tcPr>
            <w:tcW w:w="1921" w:type="dxa"/>
          </w:tcPr>
          <w:p w:rsidR="00475252" w:rsidRDefault="00475252" w:rsidP="00092E9D">
            <w:pPr>
              <w:jc w:val="center"/>
            </w:pPr>
            <w:r>
              <w:t>2710</w:t>
            </w:r>
          </w:p>
        </w:tc>
        <w:tc>
          <w:tcPr>
            <w:tcW w:w="1536" w:type="dxa"/>
          </w:tcPr>
          <w:p w:rsidR="00475252" w:rsidRDefault="00475252" w:rsidP="00092E9D">
            <w:pPr>
              <w:jc w:val="center"/>
            </w:pPr>
            <w:r>
              <w:t>15000</w:t>
            </w:r>
          </w:p>
        </w:tc>
        <w:tc>
          <w:tcPr>
            <w:tcW w:w="1536" w:type="dxa"/>
          </w:tcPr>
          <w:p w:rsidR="00475252" w:rsidRDefault="00475252" w:rsidP="00092E9D">
            <w:pPr>
              <w:jc w:val="center"/>
            </w:pPr>
            <w:r>
              <w:t>7000</w:t>
            </w:r>
          </w:p>
        </w:tc>
      </w:tr>
      <w:tr w:rsidR="00475252" w:rsidTr="00475252">
        <w:tc>
          <w:tcPr>
            <w:tcW w:w="1549" w:type="dxa"/>
            <w:vMerge/>
          </w:tcPr>
          <w:p w:rsidR="00475252" w:rsidRPr="00092E9D" w:rsidRDefault="00475252" w:rsidP="00475252">
            <w:pPr>
              <w:rPr>
                <w:b/>
                <w:bCs/>
              </w:rPr>
            </w:pPr>
          </w:p>
        </w:tc>
        <w:tc>
          <w:tcPr>
            <w:tcW w:w="558" w:type="dxa"/>
          </w:tcPr>
          <w:p w:rsidR="00475252" w:rsidRDefault="00475252" w:rsidP="00092E9D">
            <w:pPr>
              <w:jc w:val="center"/>
            </w:pPr>
            <w:r>
              <w:t>V</w:t>
            </w:r>
          </w:p>
        </w:tc>
        <w:tc>
          <w:tcPr>
            <w:tcW w:w="2126" w:type="dxa"/>
          </w:tcPr>
          <w:p w:rsidR="00475252" w:rsidRDefault="00475252" w:rsidP="00092E9D">
            <w:pPr>
              <w:jc w:val="center"/>
            </w:pPr>
            <w:r>
              <w:t>22400</w:t>
            </w:r>
          </w:p>
        </w:tc>
        <w:tc>
          <w:tcPr>
            <w:tcW w:w="1921" w:type="dxa"/>
          </w:tcPr>
          <w:p w:rsidR="00475252" w:rsidRDefault="00475252" w:rsidP="00092E9D">
            <w:pPr>
              <w:jc w:val="center"/>
            </w:pPr>
          </w:p>
        </w:tc>
        <w:tc>
          <w:tcPr>
            <w:tcW w:w="1536" w:type="dxa"/>
          </w:tcPr>
          <w:p w:rsidR="00475252" w:rsidRDefault="00475252" w:rsidP="00092E9D">
            <w:pPr>
              <w:jc w:val="center"/>
            </w:pPr>
          </w:p>
        </w:tc>
        <w:tc>
          <w:tcPr>
            <w:tcW w:w="1536" w:type="dxa"/>
          </w:tcPr>
          <w:p w:rsidR="00475252" w:rsidRDefault="00475252" w:rsidP="00092E9D">
            <w:pPr>
              <w:jc w:val="center"/>
            </w:pPr>
          </w:p>
        </w:tc>
      </w:tr>
      <w:tr w:rsidR="00475252" w:rsidTr="00475252">
        <w:tc>
          <w:tcPr>
            <w:tcW w:w="1549" w:type="dxa"/>
            <w:vMerge w:val="restart"/>
          </w:tcPr>
          <w:p w:rsidR="00475252" w:rsidRPr="00092E9D" w:rsidRDefault="00475252" w:rsidP="00475252">
            <w:pPr>
              <w:rPr>
                <w:b/>
                <w:bCs/>
              </w:rPr>
            </w:pPr>
            <w:r w:rsidRPr="00092E9D">
              <w:rPr>
                <w:b/>
                <w:bCs/>
              </w:rPr>
              <w:t xml:space="preserve">Conditionnement </w:t>
            </w:r>
          </w:p>
        </w:tc>
        <w:tc>
          <w:tcPr>
            <w:tcW w:w="558" w:type="dxa"/>
          </w:tcPr>
          <w:p w:rsidR="00475252" w:rsidRDefault="00475252" w:rsidP="00092E9D">
            <w:pPr>
              <w:jc w:val="center"/>
            </w:pPr>
            <w:r>
              <w:t>F</w:t>
            </w:r>
          </w:p>
        </w:tc>
        <w:tc>
          <w:tcPr>
            <w:tcW w:w="2126" w:type="dxa"/>
          </w:tcPr>
          <w:p w:rsidR="00475252" w:rsidRDefault="00475252" w:rsidP="00092E9D">
            <w:pPr>
              <w:jc w:val="center"/>
            </w:pPr>
          </w:p>
        </w:tc>
        <w:tc>
          <w:tcPr>
            <w:tcW w:w="1921" w:type="dxa"/>
          </w:tcPr>
          <w:p w:rsidR="00475252" w:rsidRDefault="00475252" w:rsidP="00092E9D">
            <w:pPr>
              <w:jc w:val="center"/>
            </w:pPr>
            <w:r>
              <w:t>3804</w:t>
            </w:r>
          </w:p>
        </w:tc>
        <w:tc>
          <w:tcPr>
            <w:tcW w:w="1536" w:type="dxa"/>
          </w:tcPr>
          <w:p w:rsidR="00475252" w:rsidRDefault="00475252" w:rsidP="00092E9D">
            <w:pPr>
              <w:jc w:val="center"/>
            </w:pPr>
            <w:r>
              <w:t>35000</w:t>
            </w:r>
          </w:p>
        </w:tc>
        <w:tc>
          <w:tcPr>
            <w:tcW w:w="1536" w:type="dxa"/>
          </w:tcPr>
          <w:p w:rsidR="00475252" w:rsidRDefault="00475252" w:rsidP="00092E9D">
            <w:pPr>
              <w:jc w:val="center"/>
            </w:pPr>
            <w:r>
              <w:t>4000</w:t>
            </w:r>
          </w:p>
        </w:tc>
      </w:tr>
      <w:tr w:rsidR="00475252" w:rsidTr="00475252">
        <w:tc>
          <w:tcPr>
            <w:tcW w:w="1549" w:type="dxa"/>
            <w:vMerge/>
          </w:tcPr>
          <w:p w:rsidR="00475252" w:rsidRPr="00092E9D" w:rsidRDefault="00475252" w:rsidP="00475252">
            <w:pPr>
              <w:rPr>
                <w:b/>
                <w:bCs/>
              </w:rPr>
            </w:pPr>
          </w:p>
        </w:tc>
        <w:tc>
          <w:tcPr>
            <w:tcW w:w="558" w:type="dxa"/>
          </w:tcPr>
          <w:p w:rsidR="00475252" w:rsidRDefault="00475252" w:rsidP="00092E9D">
            <w:pPr>
              <w:jc w:val="center"/>
            </w:pPr>
            <w:r>
              <w:t>V</w:t>
            </w:r>
          </w:p>
        </w:tc>
        <w:tc>
          <w:tcPr>
            <w:tcW w:w="2126" w:type="dxa"/>
          </w:tcPr>
          <w:p w:rsidR="00475252" w:rsidRDefault="00475252" w:rsidP="00092E9D">
            <w:pPr>
              <w:jc w:val="center"/>
            </w:pPr>
            <w:r>
              <w:t>6304</w:t>
            </w:r>
          </w:p>
        </w:tc>
        <w:tc>
          <w:tcPr>
            <w:tcW w:w="1921" w:type="dxa"/>
          </w:tcPr>
          <w:p w:rsidR="00475252" w:rsidRDefault="00475252" w:rsidP="00092E9D">
            <w:pPr>
              <w:jc w:val="center"/>
            </w:pPr>
          </w:p>
        </w:tc>
        <w:tc>
          <w:tcPr>
            <w:tcW w:w="1536" w:type="dxa"/>
          </w:tcPr>
          <w:p w:rsidR="00475252" w:rsidRDefault="00475252" w:rsidP="00092E9D">
            <w:pPr>
              <w:jc w:val="center"/>
            </w:pPr>
            <w:r>
              <w:t>47000</w:t>
            </w:r>
          </w:p>
        </w:tc>
        <w:tc>
          <w:tcPr>
            <w:tcW w:w="1536" w:type="dxa"/>
          </w:tcPr>
          <w:p w:rsidR="00475252" w:rsidRDefault="00475252" w:rsidP="00092E9D">
            <w:pPr>
              <w:jc w:val="center"/>
            </w:pPr>
          </w:p>
        </w:tc>
      </w:tr>
      <w:tr w:rsidR="00475252" w:rsidTr="00475252">
        <w:tc>
          <w:tcPr>
            <w:tcW w:w="1549" w:type="dxa"/>
            <w:vMerge w:val="restart"/>
          </w:tcPr>
          <w:p w:rsidR="00475252" w:rsidRPr="00092E9D" w:rsidRDefault="00475252" w:rsidP="00475252">
            <w:pPr>
              <w:rPr>
                <w:b/>
                <w:bCs/>
              </w:rPr>
            </w:pPr>
            <w:r w:rsidRPr="00092E9D">
              <w:rPr>
                <w:b/>
                <w:bCs/>
              </w:rPr>
              <w:t xml:space="preserve">Service commercial </w:t>
            </w:r>
          </w:p>
        </w:tc>
        <w:tc>
          <w:tcPr>
            <w:tcW w:w="558" w:type="dxa"/>
          </w:tcPr>
          <w:p w:rsidR="00475252" w:rsidRDefault="00475252" w:rsidP="00092E9D">
            <w:pPr>
              <w:jc w:val="center"/>
            </w:pPr>
            <w:r>
              <w:t>F</w:t>
            </w:r>
          </w:p>
        </w:tc>
        <w:tc>
          <w:tcPr>
            <w:tcW w:w="2126" w:type="dxa"/>
          </w:tcPr>
          <w:p w:rsidR="00475252" w:rsidRDefault="00475252" w:rsidP="00092E9D">
            <w:pPr>
              <w:jc w:val="center"/>
            </w:pPr>
          </w:p>
        </w:tc>
        <w:tc>
          <w:tcPr>
            <w:tcW w:w="1921" w:type="dxa"/>
          </w:tcPr>
          <w:p w:rsidR="00475252" w:rsidRDefault="00475252" w:rsidP="00092E9D">
            <w:pPr>
              <w:jc w:val="center"/>
            </w:pPr>
            <w:r>
              <w:t>12300</w:t>
            </w:r>
          </w:p>
        </w:tc>
        <w:tc>
          <w:tcPr>
            <w:tcW w:w="1536" w:type="dxa"/>
          </w:tcPr>
          <w:p w:rsidR="00475252" w:rsidRDefault="00475252" w:rsidP="00092E9D">
            <w:pPr>
              <w:jc w:val="center"/>
            </w:pPr>
            <w:r>
              <w:t>96000</w:t>
            </w:r>
          </w:p>
        </w:tc>
        <w:tc>
          <w:tcPr>
            <w:tcW w:w="1536" w:type="dxa"/>
          </w:tcPr>
          <w:p w:rsidR="00475252" w:rsidRDefault="00475252" w:rsidP="00092E9D">
            <w:pPr>
              <w:jc w:val="center"/>
            </w:pPr>
            <w:r>
              <w:t>8280</w:t>
            </w:r>
          </w:p>
        </w:tc>
      </w:tr>
      <w:tr w:rsidR="00475252" w:rsidTr="00475252">
        <w:tc>
          <w:tcPr>
            <w:tcW w:w="1788" w:type="dxa"/>
            <w:vMerge/>
          </w:tcPr>
          <w:p w:rsidR="00475252" w:rsidRDefault="00475252" w:rsidP="00475252"/>
        </w:tc>
        <w:tc>
          <w:tcPr>
            <w:tcW w:w="535" w:type="dxa"/>
          </w:tcPr>
          <w:p w:rsidR="00475252" w:rsidRDefault="00475252" w:rsidP="00092E9D">
            <w:pPr>
              <w:jc w:val="center"/>
            </w:pPr>
            <w:r>
              <w:t>V</w:t>
            </w:r>
          </w:p>
        </w:tc>
        <w:tc>
          <w:tcPr>
            <w:tcW w:w="2087" w:type="dxa"/>
          </w:tcPr>
          <w:p w:rsidR="00475252" w:rsidRDefault="00475252" w:rsidP="00092E9D">
            <w:pPr>
              <w:jc w:val="center"/>
            </w:pPr>
            <w:r>
              <w:t>3200</w:t>
            </w:r>
          </w:p>
        </w:tc>
        <w:tc>
          <w:tcPr>
            <w:tcW w:w="1866" w:type="dxa"/>
          </w:tcPr>
          <w:p w:rsidR="00475252" w:rsidRDefault="00475252" w:rsidP="00092E9D">
            <w:pPr>
              <w:jc w:val="center"/>
            </w:pPr>
            <w:r>
              <w:t>87610</w:t>
            </w:r>
          </w:p>
        </w:tc>
        <w:tc>
          <w:tcPr>
            <w:tcW w:w="1507" w:type="dxa"/>
          </w:tcPr>
          <w:p w:rsidR="00475252" w:rsidRDefault="00475252" w:rsidP="00092E9D">
            <w:pPr>
              <w:jc w:val="center"/>
            </w:pPr>
            <w:r>
              <w:t>72000</w:t>
            </w:r>
          </w:p>
        </w:tc>
        <w:tc>
          <w:tcPr>
            <w:tcW w:w="1505" w:type="dxa"/>
          </w:tcPr>
          <w:p w:rsidR="00475252" w:rsidRDefault="00475252" w:rsidP="00092E9D">
            <w:pPr>
              <w:jc w:val="center"/>
            </w:pPr>
          </w:p>
        </w:tc>
      </w:tr>
      <w:tr w:rsidR="00475252" w:rsidTr="00005F29">
        <w:tc>
          <w:tcPr>
            <w:tcW w:w="2331" w:type="dxa"/>
            <w:gridSpan w:val="2"/>
          </w:tcPr>
          <w:p w:rsidR="00475252" w:rsidRPr="00092E9D" w:rsidRDefault="00475252" w:rsidP="00475252">
            <w:pPr>
              <w:rPr>
                <w:b/>
                <w:bCs/>
              </w:rPr>
            </w:pPr>
            <w:r w:rsidRPr="00092E9D">
              <w:rPr>
                <w:b/>
                <w:bCs/>
              </w:rPr>
              <w:t xml:space="preserve">Total </w:t>
            </w:r>
          </w:p>
        </w:tc>
        <w:tc>
          <w:tcPr>
            <w:tcW w:w="2087" w:type="dxa"/>
          </w:tcPr>
          <w:p w:rsidR="00475252" w:rsidRPr="00092E9D" w:rsidRDefault="00475252" w:rsidP="00475252">
            <w:pPr>
              <w:rPr>
                <w:b/>
                <w:bCs/>
              </w:rPr>
            </w:pPr>
            <w:r w:rsidRPr="00092E9D">
              <w:rPr>
                <w:b/>
                <w:bCs/>
              </w:rPr>
              <w:t>35704</w:t>
            </w:r>
          </w:p>
        </w:tc>
        <w:tc>
          <w:tcPr>
            <w:tcW w:w="1866" w:type="dxa"/>
          </w:tcPr>
          <w:p w:rsidR="00475252" w:rsidRPr="00092E9D" w:rsidRDefault="00475252" w:rsidP="00475252">
            <w:pPr>
              <w:rPr>
                <w:b/>
                <w:bCs/>
              </w:rPr>
            </w:pPr>
            <w:r w:rsidRPr="00092E9D">
              <w:rPr>
                <w:b/>
                <w:bCs/>
              </w:rPr>
              <w:t>133024</w:t>
            </w:r>
          </w:p>
        </w:tc>
        <w:tc>
          <w:tcPr>
            <w:tcW w:w="1507" w:type="dxa"/>
          </w:tcPr>
          <w:p w:rsidR="00475252" w:rsidRPr="00092E9D" w:rsidRDefault="00475252" w:rsidP="00475252">
            <w:pPr>
              <w:rPr>
                <w:b/>
                <w:bCs/>
              </w:rPr>
            </w:pPr>
            <w:r w:rsidRPr="00092E9D">
              <w:rPr>
                <w:b/>
                <w:bCs/>
              </w:rPr>
              <w:t>394000</w:t>
            </w:r>
          </w:p>
        </w:tc>
        <w:tc>
          <w:tcPr>
            <w:tcW w:w="1505" w:type="dxa"/>
          </w:tcPr>
          <w:p w:rsidR="00475252" w:rsidRPr="00092E9D" w:rsidRDefault="00475252" w:rsidP="00475252">
            <w:pPr>
              <w:rPr>
                <w:b/>
                <w:bCs/>
              </w:rPr>
            </w:pPr>
            <w:r w:rsidRPr="00092E9D">
              <w:rPr>
                <w:b/>
                <w:bCs/>
              </w:rPr>
              <w:t>29951</w:t>
            </w:r>
          </w:p>
        </w:tc>
      </w:tr>
    </w:tbl>
    <w:p w:rsidR="00475252" w:rsidRPr="00092E9D" w:rsidRDefault="00475252" w:rsidP="00092E9D">
      <w:pPr>
        <w:jc w:val="both"/>
        <w:rPr>
          <w:sz w:val="24"/>
          <w:szCs w:val="24"/>
        </w:rPr>
      </w:pPr>
      <w:r w:rsidRPr="00092E9D">
        <w:rPr>
          <w:sz w:val="24"/>
          <w:szCs w:val="24"/>
        </w:rPr>
        <w:t xml:space="preserve"> La production de la période est de 90000 boîtes de cuillers et de 74000 boîtes de galettes. Toute la production est vendue. Les prix de vente hors taxes sont respectivement 10 et 15 dh par boîte.</w:t>
      </w:r>
    </w:p>
    <w:p w:rsidR="00475252" w:rsidRPr="00092E9D" w:rsidRDefault="00475252" w:rsidP="00092E9D">
      <w:pPr>
        <w:jc w:val="both"/>
        <w:rPr>
          <w:sz w:val="24"/>
          <w:szCs w:val="24"/>
        </w:rPr>
      </w:pPr>
      <w:r w:rsidRPr="00092E9D">
        <w:rPr>
          <w:sz w:val="24"/>
          <w:szCs w:val="24"/>
        </w:rPr>
        <w:t xml:space="preserve">L’atelier préparation a préparé 38 « pâtes » pour les cuillers et 42 </w:t>
      </w:r>
      <w:r w:rsidR="00092E9D" w:rsidRPr="00092E9D">
        <w:rPr>
          <w:sz w:val="24"/>
          <w:szCs w:val="24"/>
        </w:rPr>
        <w:t>pour les galettes.</w:t>
      </w:r>
    </w:p>
    <w:p w:rsidR="00092E9D" w:rsidRPr="00092E9D" w:rsidRDefault="00092E9D" w:rsidP="00092E9D">
      <w:pPr>
        <w:jc w:val="both"/>
        <w:rPr>
          <w:sz w:val="24"/>
          <w:szCs w:val="24"/>
        </w:rPr>
      </w:pPr>
      <w:r w:rsidRPr="00092E9D">
        <w:rPr>
          <w:sz w:val="24"/>
          <w:szCs w:val="24"/>
        </w:rPr>
        <w:t>La four de l’atelier cuisson a fonctionné pendant 140 heures, dont 65 pour les cuillers et le reste pour les galettes.</w:t>
      </w:r>
    </w:p>
    <w:p w:rsidR="00092E9D" w:rsidRPr="00092E9D" w:rsidRDefault="00092E9D" w:rsidP="00092E9D">
      <w:pPr>
        <w:jc w:val="both"/>
        <w:rPr>
          <w:sz w:val="24"/>
          <w:szCs w:val="24"/>
        </w:rPr>
      </w:pPr>
      <w:r w:rsidRPr="00092E9D">
        <w:rPr>
          <w:sz w:val="24"/>
          <w:szCs w:val="24"/>
        </w:rPr>
        <w:t>La chaîne de conditionnement a fonctionné pendant 120 heures, dont 50 pour les cuillers et le reste pour les galettes.</w:t>
      </w:r>
    </w:p>
    <w:p w:rsidR="00092E9D" w:rsidRPr="00092E9D" w:rsidRDefault="00092E9D" w:rsidP="00092E9D">
      <w:pPr>
        <w:jc w:val="both"/>
        <w:rPr>
          <w:sz w:val="24"/>
          <w:szCs w:val="24"/>
        </w:rPr>
      </w:pPr>
      <w:r w:rsidRPr="00092E9D">
        <w:rPr>
          <w:sz w:val="24"/>
          <w:szCs w:val="24"/>
        </w:rPr>
        <w:t>Les charges indirectes du service commercial et de l’administration peuvent être imputées aux coûts des produits proportionnellement au chiffre d’affaires.</w:t>
      </w:r>
    </w:p>
    <w:p w:rsidR="00092E9D" w:rsidRPr="00092E9D" w:rsidRDefault="00092E9D" w:rsidP="00092E9D">
      <w:pPr>
        <w:jc w:val="both"/>
        <w:rPr>
          <w:b/>
          <w:bCs/>
          <w:sz w:val="24"/>
          <w:szCs w:val="24"/>
        </w:rPr>
      </w:pPr>
      <w:r w:rsidRPr="00092E9D">
        <w:rPr>
          <w:b/>
          <w:bCs/>
          <w:sz w:val="24"/>
          <w:szCs w:val="24"/>
        </w:rPr>
        <w:t>TAF :</w:t>
      </w:r>
    </w:p>
    <w:p w:rsidR="00092E9D" w:rsidRPr="00092E9D" w:rsidRDefault="00092E9D" w:rsidP="00092E9D">
      <w:pPr>
        <w:pStyle w:val="Paragraphedeliste"/>
        <w:numPr>
          <w:ilvl w:val="0"/>
          <w:numId w:val="2"/>
        </w:numPr>
        <w:jc w:val="both"/>
        <w:rPr>
          <w:b/>
          <w:bCs/>
          <w:sz w:val="24"/>
          <w:szCs w:val="24"/>
        </w:rPr>
      </w:pPr>
      <w:r w:rsidRPr="00092E9D">
        <w:rPr>
          <w:b/>
          <w:bCs/>
          <w:sz w:val="24"/>
          <w:szCs w:val="24"/>
        </w:rPr>
        <w:t>En utilisant le modèle du direct-costing évolué, analysez le résultat de la période ;</w:t>
      </w:r>
    </w:p>
    <w:p w:rsidR="00092E9D" w:rsidRPr="00092E9D" w:rsidRDefault="00092E9D" w:rsidP="00092E9D">
      <w:pPr>
        <w:pStyle w:val="Paragraphedeliste"/>
        <w:numPr>
          <w:ilvl w:val="0"/>
          <w:numId w:val="2"/>
        </w:numPr>
        <w:jc w:val="both"/>
        <w:rPr>
          <w:b/>
          <w:bCs/>
          <w:sz w:val="24"/>
          <w:szCs w:val="24"/>
        </w:rPr>
      </w:pPr>
      <w:r w:rsidRPr="00092E9D">
        <w:rPr>
          <w:b/>
          <w:bCs/>
          <w:sz w:val="24"/>
          <w:szCs w:val="24"/>
        </w:rPr>
        <w:t>En supposant que les deux produits sont toujours vendus à peu près dans les mêmes proportions, et en raisonnant sur le chiffre d’affaires global, calculez le seuil de rentabilité ;</w:t>
      </w:r>
    </w:p>
    <w:p w:rsidR="00092E9D" w:rsidRPr="00092E9D" w:rsidRDefault="00092E9D" w:rsidP="00092E9D">
      <w:pPr>
        <w:pStyle w:val="Paragraphedeliste"/>
        <w:numPr>
          <w:ilvl w:val="0"/>
          <w:numId w:val="2"/>
        </w:numPr>
        <w:jc w:val="both"/>
        <w:rPr>
          <w:b/>
          <w:bCs/>
          <w:sz w:val="24"/>
          <w:szCs w:val="24"/>
        </w:rPr>
      </w:pPr>
      <w:r w:rsidRPr="00092E9D">
        <w:rPr>
          <w:b/>
          <w:bCs/>
          <w:sz w:val="24"/>
          <w:szCs w:val="24"/>
        </w:rPr>
        <w:t>On se propose de lancer une campagne de publicité de 200000 dh pour la promotion des galettes, susceptible d’engendrer une augmentation du volume des ventes de ce produit de 20%. Qu’en pensez-vous ?</w:t>
      </w:r>
    </w:p>
    <w:p w:rsidR="00475252" w:rsidRDefault="00475252" w:rsidP="00475252"/>
    <w:sectPr w:rsidR="004752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AA" w:rsidRDefault="00F329AA" w:rsidP="00092E9D">
      <w:pPr>
        <w:spacing w:after="0" w:line="240" w:lineRule="auto"/>
      </w:pPr>
      <w:r>
        <w:separator/>
      </w:r>
    </w:p>
  </w:endnote>
  <w:endnote w:type="continuationSeparator" w:id="0">
    <w:p w:rsidR="00F329AA" w:rsidRDefault="00F329AA" w:rsidP="0009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171182"/>
      <w:docPartObj>
        <w:docPartGallery w:val="Page Numbers (Bottom of Page)"/>
        <w:docPartUnique/>
      </w:docPartObj>
    </w:sdtPr>
    <w:sdtContent>
      <w:p w:rsidR="00092E9D" w:rsidRDefault="00092E9D">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92E9D" w:rsidRDefault="00092E9D">
                              <w:pPr>
                                <w:jc w:val="center"/>
                              </w:pPr>
                              <w:r>
                                <w:fldChar w:fldCharType="begin"/>
                              </w:r>
                              <w:r>
                                <w:instrText>PAGE    \* MERGEFORMAT</w:instrText>
                              </w:r>
                              <w:r>
                                <w:fldChar w:fldCharType="separate"/>
                              </w:r>
                              <w:r w:rsidR="00690E66" w:rsidRPr="00690E66">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092E9D" w:rsidRDefault="00092E9D">
                        <w:pPr>
                          <w:jc w:val="center"/>
                        </w:pPr>
                        <w:r>
                          <w:fldChar w:fldCharType="begin"/>
                        </w:r>
                        <w:r>
                          <w:instrText>PAGE    \* MERGEFORMAT</w:instrText>
                        </w:r>
                        <w:r>
                          <w:fldChar w:fldCharType="separate"/>
                        </w:r>
                        <w:r w:rsidR="00690E66" w:rsidRPr="00690E66">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AA" w:rsidRDefault="00F329AA" w:rsidP="00092E9D">
      <w:pPr>
        <w:spacing w:after="0" w:line="240" w:lineRule="auto"/>
      </w:pPr>
      <w:r>
        <w:separator/>
      </w:r>
    </w:p>
  </w:footnote>
  <w:footnote w:type="continuationSeparator" w:id="0">
    <w:p w:rsidR="00F329AA" w:rsidRDefault="00F329AA" w:rsidP="00092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0ED3"/>
    <w:multiLevelType w:val="hybridMultilevel"/>
    <w:tmpl w:val="CF64E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9F3CC4"/>
    <w:multiLevelType w:val="hybridMultilevel"/>
    <w:tmpl w:val="C0DA0B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7C"/>
    <w:rsid w:val="00092E9D"/>
    <w:rsid w:val="003F5E28"/>
    <w:rsid w:val="00475252"/>
    <w:rsid w:val="00500291"/>
    <w:rsid w:val="00690E66"/>
    <w:rsid w:val="008E467C"/>
    <w:rsid w:val="009238EC"/>
    <w:rsid w:val="00F329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E4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9238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238E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238EC"/>
    <w:pPr>
      <w:ind w:left="720"/>
      <w:contextualSpacing/>
    </w:pPr>
  </w:style>
  <w:style w:type="paragraph" w:styleId="En-tte">
    <w:name w:val="header"/>
    <w:basedOn w:val="Normal"/>
    <w:link w:val="En-tteCar"/>
    <w:uiPriority w:val="99"/>
    <w:unhideWhenUsed/>
    <w:rsid w:val="00092E9D"/>
    <w:pPr>
      <w:tabs>
        <w:tab w:val="center" w:pos="4536"/>
        <w:tab w:val="right" w:pos="9072"/>
      </w:tabs>
      <w:spacing w:after="0" w:line="240" w:lineRule="auto"/>
    </w:pPr>
  </w:style>
  <w:style w:type="character" w:customStyle="1" w:styleId="En-tteCar">
    <w:name w:val="En-tête Car"/>
    <w:basedOn w:val="Policepardfaut"/>
    <w:link w:val="En-tte"/>
    <w:uiPriority w:val="99"/>
    <w:rsid w:val="00092E9D"/>
  </w:style>
  <w:style w:type="paragraph" w:styleId="Pieddepage">
    <w:name w:val="footer"/>
    <w:basedOn w:val="Normal"/>
    <w:link w:val="PieddepageCar"/>
    <w:uiPriority w:val="99"/>
    <w:unhideWhenUsed/>
    <w:rsid w:val="00092E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E4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9238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238E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238EC"/>
    <w:pPr>
      <w:ind w:left="720"/>
      <w:contextualSpacing/>
    </w:pPr>
  </w:style>
  <w:style w:type="paragraph" w:styleId="En-tte">
    <w:name w:val="header"/>
    <w:basedOn w:val="Normal"/>
    <w:link w:val="En-tteCar"/>
    <w:uiPriority w:val="99"/>
    <w:unhideWhenUsed/>
    <w:rsid w:val="00092E9D"/>
    <w:pPr>
      <w:tabs>
        <w:tab w:val="center" w:pos="4536"/>
        <w:tab w:val="right" w:pos="9072"/>
      </w:tabs>
      <w:spacing w:after="0" w:line="240" w:lineRule="auto"/>
    </w:pPr>
  </w:style>
  <w:style w:type="character" w:customStyle="1" w:styleId="En-tteCar">
    <w:name w:val="En-tête Car"/>
    <w:basedOn w:val="Policepardfaut"/>
    <w:link w:val="En-tte"/>
    <w:uiPriority w:val="99"/>
    <w:rsid w:val="00092E9D"/>
  </w:style>
  <w:style w:type="paragraph" w:styleId="Pieddepage">
    <w:name w:val="footer"/>
    <w:basedOn w:val="Normal"/>
    <w:link w:val="PieddepageCar"/>
    <w:uiPriority w:val="99"/>
    <w:unhideWhenUsed/>
    <w:rsid w:val="00092E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728</Words>
  <Characters>4007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YOUNESS</dc:creator>
  <cp:lastModifiedBy>YOUNESS</cp:lastModifiedBy>
  <cp:revision>2</cp:revision>
  <dcterms:created xsi:type="dcterms:W3CDTF">2020-03-29T20:51:00Z</dcterms:created>
  <dcterms:modified xsi:type="dcterms:W3CDTF">2020-03-29T21:46:00Z</dcterms:modified>
</cp:coreProperties>
</file>