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DC" w:rsidRDefault="00F94DDC">
      <w:pPr>
        <w:pStyle w:val="Corpsdetexte"/>
        <w:ind w:left="191"/>
        <w:rPr>
          <w:rFonts w:ascii="Times New Roman"/>
          <w:sz w:val="20"/>
        </w:rPr>
      </w:pPr>
      <w:r>
        <w:rPr>
          <w:rFonts w:ascii="Times New Roman"/>
          <w:sz w:val="20"/>
        </w:rPr>
      </w:r>
      <w:r>
        <w:rPr>
          <w:rFonts w:ascii="Times New Roman"/>
          <w:sz w:val="20"/>
        </w:rPr>
        <w:pict>
          <v:group id="_x0000_s1047" style="width:418.2pt;height:63.6pt;mso-position-horizontal-relative:char;mso-position-vertical-relative:line" coordsize="8364,1272">
            <v:shape id="_x0000_s1051" style="position:absolute;left:-1;width:8364;height:1272" coordsize="8364,1272" o:spt="100" adj="0,,0" path="m2532,l,,,120,,636r,516l,1272r2532,l2532,1152r,-516l2532,120,2532,xm8364,l6835,,2532,r,120l2532,636r,516l2532,1272r4303,l8364,1272r,-120l8364,636r,-516l8364,xe" fillcolor="#b2b2b2" stroked="f">
              <v:stroke joinstyle="round"/>
              <v:formulas/>
              <v:path arrowok="t" o:connecttype="segments"/>
            </v:shape>
            <v:shapetype id="_x0000_t202" coordsize="21600,21600" o:spt="202" path="m,l,21600r21600,l21600,xe">
              <v:stroke joinstyle="miter"/>
              <v:path gradientshapeok="t" o:connecttype="rect"/>
            </v:shapetype>
            <v:shape id="_x0000_s1050" type="#_x0000_t202" style="position:absolute;left:1111;top:193;width:5408;height:440" filled="f" stroked="f">
              <v:textbox inset="0,0,0,0">
                <w:txbxContent>
                  <w:p w:rsidR="00F94DDC" w:rsidRDefault="00807F46">
                    <w:pPr>
                      <w:spacing w:line="440" w:lineRule="exact"/>
                      <w:rPr>
                        <w:rFonts w:ascii="Cambria"/>
                        <w:sz w:val="44"/>
                      </w:rPr>
                    </w:pPr>
                    <w:r>
                      <w:rPr>
                        <w:rFonts w:ascii="Cambria"/>
                        <w:color w:val="FFFFFF"/>
                        <w:w w:val="105"/>
                        <w:sz w:val="44"/>
                      </w:rPr>
                      <w:t xml:space="preserve">              </w:t>
                    </w:r>
                    <w:r w:rsidR="00CD35E0">
                      <w:rPr>
                        <w:rFonts w:ascii="Cambria"/>
                        <w:color w:val="FFFFFF"/>
                        <w:w w:val="105"/>
                        <w:sz w:val="44"/>
                      </w:rPr>
                      <w:t>Le Compte</w:t>
                    </w:r>
                  </w:p>
                </w:txbxContent>
              </v:textbox>
            </v:shape>
            <v:shape id="_x0000_s1049" type="#_x0000_t202" style="position:absolute;left:6978;top:193;width:253;height:440" filled="f" stroked="f">
              <v:textbox inset="0,0,0,0">
                <w:txbxContent>
                  <w:p w:rsidR="00F94DDC" w:rsidRDefault="00F94DDC">
                    <w:pPr>
                      <w:spacing w:line="440" w:lineRule="exact"/>
                      <w:rPr>
                        <w:rFonts w:ascii="Cambria"/>
                        <w:sz w:val="44"/>
                      </w:rPr>
                    </w:pPr>
                  </w:p>
                </w:txbxContent>
              </v:textbox>
            </v:shape>
            <v:shape id="_x0000_s1048" type="#_x0000_t202" style="position:absolute;left:1113;top:709;width:6114;height:440" filled="f" stroked="f">
              <v:textbox inset="0,0,0,0">
                <w:txbxContent>
                  <w:p w:rsidR="00F94DDC" w:rsidRDefault="00CD35E0">
                    <w:pPr>
                      <w:spacing w:line="440" w:lineRule="exact"/>
                      <w:rPr>
                        <w:rFonts w:ascii="Cambria"/>
                        <w:sz w:val="44"/>
                      </w:rPr>
                    </w:pPr>
                    <w:r>
                      <w:rPr>
                        <w:rFonts w:ascii="Cambria"/>
                        <w:color w:val="FFFFFF"/>
                        <w:spacing w:val="35"/>
                        <w:w w:val="105"/>
                        <w:sz w:val="44"/>
                      </w:rPr>
                      <w:t xml:space="preserve">produits </w:t>
                    </w:r>
                    <w:r>
                      <w:rPr>
                        <w:rFonts w:ascii="Cambria"/>
                        <w:color w:val="FFFFFF"/>
                        <w:spacing w:val="20"/>
                        <w:w w:val="105"/>
                        <w:sz w:val="44"/>
                      </w:rPr>
                      <w:t xml:space="preserve">et </w:t>
                    </w:r>
                    <w:r>
                      <w:rPr>
                        <w:rFonts w:ascii="Cambria"/>
                        <w:color w:val="FFFFFF"/>
                        <w:spacing w:val="34"/>
                        <w:w w:val="105"/>
                        <w:sz w:val="44"/>
                      </w:rPr>
                      <w:t xml:space="preserve">charges </w:t>
                    </w:r>
                    <w:r>
                      <w:rPr>
                        <w:rFonts w:ascii="Cambria"/>
                        <w:color w:val="FFFFFF"/>
                        <w:w w:val="105"/>
                        <w:sz w:val="44"/>
                      </w:rPr>
                      <w:t>(</w:t>
                    </w:r>
                    <w:r>
                      <w:rPr>
                        <w:rFonts w:ascii="Cambria"/>
                        <w:color w:val="FFFFFF"/>
                        <w:spacing w:val="52"/>
                        <w:w w:val="105"/>
                        <w:sz w:val="44"/>
                      </w:rPr>
                      <w:t xml:space="preserve"> </w:t>
                    </w:r>
                    <w:r>
                      <w:rPr>
                        <w:rFonts w:ascii="Cambria"/>
                        <w:color w:val="FFFFFF"/>
                        <w:spacing w:val="30"/>
                        <w:w w:val="105"/>
                        <w:sz w:val="44"/>
                      </w:rPr>
                      <w:t>CPC)</w:t>
                    </w:r>
                  </w:p>
                </w:txbxContent>
              </v:textbox>
            </v:shape>
            <w10:wrap type="none"/>
            <w10:anchorlock/>
          </v:group>
        </w:pict>
      </w:r>
    </w:p>
    <w:p w:rsidR="00F94DDC" w:rsidRDefault="00F94DDC">
      <w:pPr>
        <w:pStyle w:val="Corpsdetexte"/>
        <w:rPr>
          <w:rFonts w:ascii="Times New Roman"/>
          <w:sz w:val="20"/>
        </w:rPr>
      </w:pPr>
    </w:p>
    <w:p w:rsidR="00F94DDC" w:rsidRDefault="00F94DDC">
      <w:pPr>
        <w:pStyle w:val="Heading1"/>
        <w:numPr>
          <w:ilvl w:val="0"/>
          <w:numId w:val="5"/>
        </w:numPr>
        <w:tabs>
          <w:tab w:val="left" w:pos="940"/>
        </w:tabs>
        <w:spacing w:before="179"/>
        <w:ind w:hanging="361"/>
      </w:pPr>
      <w:r>
        <w:pict>
          <v:shape id="_x0000_s1046" type="#_x0000_t202" style="position:absolute;left:0;text-align:left;margin-left:422.4pt;margin-top:-66.85pt;width:13.15pt;height:22pt;z-index:-16037376;mso-position-horizontal-relative:page" filled="f" stroked="f">
            <v:textbox inset="0,0,0,0">
              <w:txbxContent>
                <w:p w:rsidR="00F94DDC" w:rsidRDefault="00CD35E0">
                  <w:pPr>
                    <w:spacing w:line="440" w:lineRule="exact"/>
                    <w:rPr>
                      <w:rFonts w:ascii="Cambria"/>
                      <w:sz w:val="44"/>
                    </w:rPr>
                  </w:pPr>
                  <w:r>
                    <w:rPr>
                      <w:rFonts w:ascii="Cambria"/>
                      <w:color w:val="FFFFFF"/>
                      <w:w w:val="107"/>
                      <w:sz w:val="44"/>
                    </w:rPr>
                    <w:t>d</w:t>
                  </w:r>
                </w:p>
              </w:txbxContent>
            </v:textbox>
            <w10:wrap anchorx="page"/>
          </v:shape>
        </w:pict>
      </w:r>
      <w:r w:rsidR="00CD35E0">
        <w:rPr>
          <w:w w:val="110"/>
        </w:rPr>
        <w:t>Définition</w:t>
      </w:r>
    </w:p>
    <w:p w:rsidR="00F94DDC" w:rsidRDefault="00CD35E0">
      <w:pPr>
        <w:pStyle w:val="Corpsdetexte"/>
        <w:spacing w:before="211" w:line="249" w:lineRule="auto"/>
        <w:ind w:left="219" w:firstLine="360"/>
      </w:pPr>
      <w:r>
        <w:t>Les comptes du bilan fournissent les informations de la situation de l’entreprise et permettent de déterminer le résultat global. Cependant, la comptabilité générale ne vise pas</w:t>
      </w:r>
    </w:p>
    <w:p w:rsidR="00F94DDC" w:rsidRDefault="00F94DDC">
      <w:pPr>
        <w:spacing w:line="249" w:lineRule="auto"/>
        <w:sectPr w:rsidR="00F94DDC">
          <w:footerReference w:type="default" r:id="rId7"/>
          <w:type w:val="continuous"/>
          <w:pgSz w:w="11900" w:h="16840"/>
          <w:pgMar w:top="1440" w:right="1580" w:bottom="920" w:left="1580" w:header="720" w:footer="730" w:gutter="0"/>
          <w:pgNumType w:start="32"/>
          <w:cols w:space="720"/>
        </w:sectPr>
      </w:pPr>
    </w:p>
    <w:p w:rsidR="00F94DDC" w:rsidRDefault="00CD35E0">
      <w:pPr>
        <w:pStyle w:val="Corpsdetexte"/>
        <w:spacing w:line="267" w:lineRule="exact"/>
        <w:ind w:left="219"/>
      </w:pPr>
      <w:r>
        <w:lastRenderedPageBreak/>
        <w:t>seulement à déterminer</w:t>
      </w:r>
    </w:p>
    <w:p w:rsidR="00F94DDC" w:rsidRDefault="00CD35E0">
      <w:pPr>
        <w:pStyle w:val="Corpsdetexte"/>
        <w:spacing w:line="267" w:lineRule="exact"/>
        <w:ind w:left="137"/>
      </w:pPr>
      <w:r>
        <w:br w:type="column"/>
      </w:r>
      <w:r>
        <w:lastRenderedPageBreak/>
        <w:t>la situation de l’entreprise, mais aussi</w:t>
      </w:r>
    </w:p>
    <w:p w:rsidR="00F94DDC" w:rsidRDefault="00CD35E0">
      <w:pPr>
        <w:pStyle w:val="Corpsdetexte"/>
        <w:spacing w:line="267" w:lineRule="exact"/>
        <w:ind w:left="139"/>
      </w:pPr>
      <w:r>
        <w:br w:type="column"/>
      </w:r>
      <w:r>
        <w:lastRenderedPageBreak/>
        <w:t>d’expliquer son</w:t>
      </w:r>
    </w:p>
    <w:p w:rsidR="00F94DDC" w:rsidRDefault="00F94DDC">
      <w:pPr>
        <w:spacing w:line="267" w:lineRule="exact"/>
        <w:sectPr w:rsidR="00F94DDC">
          <w:type w:val="continuous"/>
          <w:pgSz w:w="11900" w:h="16840"/>
          <w:pgMar w:top="1440" w:right="1580" w:bottom="920" w:left="1580" w:header="720" w:footer="720" w:gutter="0"/>
          <w:cols w:num="3" w:space="720" w:equalWidth="0">
            <w:col w:w="2647" w:space="40"/>
            <w:col w:w="4156" w:space="39"/>
            <w:col w:w="1858"/>
          </w:cols>
        </w:sectPr>
      </w:pPr>
    </w:p>
    <w:p w:rsidR="00F94DDC" w:rsidRDefault="00CD35E0">
      <w:pPr>
        <w:pStyle w:val="Corpsdetexte"/>
        <w:spacing w:before="12" w:line="252" w:lineRule="auto"/>
        <w:ind w:left="219"/>
      </w:pPr>
      <w:r>
        <w:lastRenderedPageBreak/>
        <w:t>fonctionnement et son exploitation en fournissant les composants chiffrés du résultat de l’exercice.</w:t>
      </w:r>
    </w:p>
    <w:p w:rsidR="00F94DDC" w:rsidRDefault="00F94DDC">
      <w:pPr>
        <w:pStyle w:val="Corpsdetexte"/>
        <w:spacing w:before="3"/>
        <w:rPr>
          <w:sz w:val="28"/>
        </w:rPr>
      </w:pPr>
    </w:p>
    <w:p w:rsidR="00F94DDC" w:rsidRDefault="00F94DDC">
      <w:pPr>
        <w:rPr>
          <w:sz w:val="28"/>
        </w:rPr>
        <w:sectPr w:rsidR="00F94DDC">
          <w:type w:val="continuous"/>
          <w:pgSz w:w="11900" w:h="16840"/>
          <w:pgMar w:top="1440" w:right="1580" w:bottom="920" w:left="1580" w:header="720" w:footer="720" w:gutter="0"/>
          <w:cols w:space="720"/>
        </w:sectPr>
      </w:pPr>
    </w:p>
    <w:p w:rsidR="00F94DDC" w:rsidRDefault="00F94DDC">
      <w:pPr>
        <w:pStyle w:val="Heading1"/>
        <w:spacing w:before="71" w:line="216" w:lineRule="auto"/>
        <w:ind w:left="1832" w:right="-12" w:hanging="168"/>
        <w:rPr>
          <w:rFonts w:ascii="Calibri"/>
        </w:rPr>
      </w:pPr>
      <w:r w:rsidRPr="00F94DDC">
        <w:lastRenderedPageBreak/>
        <w:pict>
          <v:group id="_x0000_s1033" style="position:absolute;left:0;text-align:left;margin-left:139.9pt;margin-top:-9.05pt;width:337pt;height:114.6pt;z-index:-16036864;mso-position-horizontal-relative:page" coordorigin="2798,-181" coordsize="6740,2292">
            <v:shape id="_x0000_s1045" style="position:absolute;left:2817;top:-162;width:1486;height:1100" coordorigin="2818,-162" coordsize="1486,1100" path="m4303,-162r-1301,l2931,-148r-59,40l2832,-50r-14,71l2818,755r14,71l2872,884r59,39l3002,937r1301,l4303,-162xe" fillcolor="#ddd" stroked="f">
              <v:path arrowok="t"/>
            </v:shape>
            <v:shape id="_x0000_s1044" style="position:absolute;left:2798;top:-182;width:1505;height:1138" coordorigin="2798,-181" coordsize="1505,1138" path="m4303,-181r-1322,l2959,-176r-72,29l2832,-92r-24,55l2798,1r,754l2808,815r38,70l2923,942r60,15l4303,957r,-39l3002,918r-19,-2l2969,913r-17,-2l2909,889r-43,-45l2842,786r-3,-17l2839,4r3,-17l2846,-27r5,-17l2887,-95r53,-33l2954,-135r15,-3l3002,-143r1301,l4303,-181xe" stroked="f">
              <v:path arrowok="t"/>
            </v:shape>
            <v:shape id="_x0000_s1043" style="position:absolute;left:2817;top:992;width:1486;height:1100" coordorigin="2818,993" coordsize="1486,1100" path="m4303,993r-1301,l2931,1007r-59,39l2832,1104r-14,71l2818,1909r14,71l2872,2038r59,39l3002,2092r1301,l4303,993xe" fillcolor="#ddd" stroked="f">
              <v:path arrowok="t"/>
            </v:shape>
            <v:shape id="_x0000_s1042" style="position:absolute;left:2798;top:973;width:1505;height:1138" coordorigin="2798,973" coordsize="1505,1138" path="m4303,973r-1322,l2959,978r-72,29l2832,1062r-24,55l2798,1156r,753l2808,1969r38,70l2923,2097r60,14l4303,2111r,-38l3002,2073r-19,-3l2969,2068r-17,-3l2909,2044r-43,-46l2842,1941r-3,-17l2839,1158r3,-17l2846,1127r5,-17l2887,1060r53,-34l2954,1019r15,-2l3002,1012r1301,l4303,97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5028;top:-71;width:3579;height:920">
              <v:imagedata r:id="rId8" o:title=""/>
            </v:shape>
            <v:shape id="_x0000_s1040" style="position:absolute;left:4303;top:-162;width:747;height:1100" coordorigin="4303,-162" coordsize="747,1100" path="m4865,-162r-562,l4303,937r562,l4936,923r59,-39l5035,826r15,-71l5050,21r-15,-71l4995,-108r-59,-40l4865,-162xe" fillcolor="#ddd" stroked="f">
              <v:path arrowok="t"/>
            </v:shape>
            <v:shape id="_x0000_s1039" style="position:absolute;left:4303;top:-182;width:766;height:1138" coordorigin="4303,-181" coordsize="766,1138" path="m4884,-181r-581,l4303,-143r562,l4884,-140r74,26l5002,-68r19,43l5026,-11r2,17l5028,772r-2,17l5021,803r-5,17l4968,882r-12,7l4942,899r-15,7l4898,916r-16,2l4303,918r,39l4886,957r22,-3l4980,923r55,-55l5052,832r7,-17l5064,793r5,-19l5069,-1r-17,-58l5009,-123r-65,-44l4906,-179r-22,-2xe" stroked="f">
              <v:path arrowok="t"/>
            </v:shape>
            <v:shape id="_x0000_s1038" type="#_x0000_t75" style="position:absolute;left:5028;top:1083;width:3579;height:920">
              <v:imagedata r:id="rId9" o:title=""/>
            </v:shape>
            <v:shape id="_x0000_s1037" style="position:absolute;left:4303;top:992;width:747;height:1100" coordorigin="4303,993" coordsize="747,1100" path="m4865,993r-562,l4303,2092r562,l4936,2077r59,-39l5035,1980r15,-71l5050,1175r-15,-71l4995,1046r-59,-39l4865,993xe" fillcolor="#ddd" stroked="f">
              <v:path arrowok="t"/>
            </v:shape>
            <v:shape id="_x0000_s1036" style="position:absolute;left:4303;top:973;width:766;height:1138" coordorigin="4303,973" coordsize="766,1138" path="m4884,973r-581,l4303,1012r562,l4884,1014r74,27l5002,1086r19,43l5026,1144r2,17l5028,1926r-2,17l5021,1957r-5,17l4968,2037r-12,7l4942,2053r-15,8l4898,2070r-16,3l4303,2073r,38l4886,2111r22,-2l4980,2077r55,-55l5052,1986r7,-17l5064,1948r5,-19l5069,1153r-17,-57l5009,1031r-65,-43l4906,976r-22,-3xe" stroked="f">
              <v:path arrowok="t"/>
            </v:shape>
            <v:shape id="_x0000_s1035" type="#_x0000_t75" style="position:absolute;left:8606;top:-71;width:932;height:920">
              <v:imagedata r:id="rId10" o:title=""/>
            </v:shape>
            <v:shape id="_x0000_s1034" type="#_x0000_t75" style="position:absolute;left:8606;top:1083;width:932;height:920">
              <v:imagedata r:id="rId11" o:title=""/>
            </v:shape>
            <w10:wrap anchorx="page"/>
          </v:group>
        </w:pict>
      </w:r>
      <w:r w:rsidR="00CD35E0">
        <w:rPr>
          <w:rFonts w:ascii="Calibri"/>
          <w:w w:val="105"/>
        </w:rPr>
        <w:t>Comptes</w:t>
      </w:r>
      <w:r w:rsidR="00CD35E0">
        <w:rPr>
          <w:rFonts w:ascii="Calibri"/>
          <w:spacing w:val="-45"/>
          <w:w w:val="105"/>
        </w:rPr>
        <w:t xml:space="preserve"> </w:t>
      </w:r>
      <w:r w:rsidR="00CD35E0">
        <w:rPr>
          <w:rFonts w:ascii="Calibri"/>
          <w:spacing w:val="-8"/>
          <w:w w:val="105"/>
        </w:rPr>
        <w:t xml:space="preserve">de </w:t>
      </w:r>
      <w:r w:rsidR="00CD35E0">
        <w:rPr>
          <w:rFonts w:ascii="Calibri"/>
          <w:w w:val="105"/>
        </w:rPr>
        <w:t>situation</w:t>
      </w:r>
    </w:p>
    <w:p w:rsidR="00F94DDC" w:rsidRDefault="00CD35E0">
      <w:pPr>
        <w:pStyle w:val="Paragraphedeliste"/>
        <w:numPr>
          <w:ilvl w:val="1"/>
          <w:numId w:val="5"/>
        </w:numPr>
        <w:tabs>
          <w:tab w:val="left" w:pos="959"/>
        </w:tabs>
        <w:spacing w:before="73"/>
        <w:ind w:hanging="181"/>
        <w:rPr>
          <w:sz w:val="24"/>
        </w:rPr>
      </w:pPr>
      <w:r>
        <w:rPr>
          <w:spacing w:val="-1"/>
          <w:sz w:val="24"/>
        </w:rPr>
        <w:br w:type="column"/>
      </w:r>
      <w:r>
        <w:rPr>
          <w:sz w:val="24"/>
        </w:rPr>
        <w:lastRenderedPageBreak/>
        <w:t>Comptes de l'Actif - classes</w:t>
      </w:r>
      <w:r>
        <w:rPr>
          <w:spacing w:val="-15"/>
          <w:sz w:val="24"/>
        </w:rPr>
        <w:t xml:space="preserve"> </w:t>
      </w:r>
      <w:r>
        <w:rPr>
          <w:sz w:val="24"/>
        </w:rPr>
        <w:t>2,3,51</w:t>
      </w:r>
    </w:p>
    <w:p w:rsidR="00F94DDC" w:rsidRDefault="00CD35E0">
      <w:pPr>
        <w:pStyle w:val="Paragraphedeliste"/>
        <w:numPr>
          <w:ilvl w:val="1"/>
          <w:numId w:val="5"/>
        </w:numPr>
        <w:tabs>
          <w:tab w:val="left" w:pos="959"/>
        </w:tabs>
        <w:spacing w:before="14"/>
        <w:ind w:hanging="181"/>
        <w:rPr>
          <w:sz w:val="24"/>
        </w:rPr>
      </w:pPr>
      <w:r>
        <w:rPr>
          <w:sz w:val="24"/>
        </w:rPr>
        <w:t>Comptes du Passif - classes</w:t>
      </w:r>
      <w:r>
        <w:rPr>
          <w:spacing w:val="-19"/>
          <w:sz w:val="24"/>
        </w:rPr>
        <w:t xml:space="preserve"> </w:t>
      </w:r>
      <w:r>
        <w:rPr>
          <w:sz w:val="24"/>
        </w:rPr>
        <w:t>1,4,55</w:t>
      </w:r>
    </w:p>
    <w:p w:rsidR="00F94DDC" w:rsidRDefault="00F94DDC">
      <w:pPr>
        <w:rPr>
          <w:sz w:val="24"/>
        </w:rPr>
        <w:sectPr w:rsidR="00F94DDC">
          <w:type w:val="continuous"/>
          <w:pgSz w:w="11900" w:h="16840"/>
          <w:pgMar w:top="1440" w:right="1580" w:bottom="920" w:left="1580" w:header="720" w:footer="720" w:gutter="0"/>
          <w:cols w:num="2" w:space="720" w:equalWidth="0">
            <w:col w:w="3040" w:space="40"/>
            <w:col w:w="5660"/>
          </w:cols>
        </w:sectPr>
      </w:pPr>
    </w:p>
    <w:p w:rsidR="00F94DDC" w:rsidRDefault="00F94DDC">
      <w:pPr>
        <w:pStyle w:val="Corpsdetexte"/>
        <w:spacing w:before="6"/>
        <w:rPr>
          <w:sz w:val="27"/>
        </w:rPr>
      </w:pPr>
    </w:p>
    <w:p w:rsidR="00F94DDC" w:rsidRDefault="00F94DDC">
      <w:pPr>
        <w:rPr>
          <w:sz w:val="27"/>
        </w:rPr>
        <w:sectPr w:rsidR="00F94DDC">
          <w:type w:val="continuous"/>
          <w:pgSz w:w="11900" w:h="16840"/>
          <w:pgMar w:top="1440" w:right="1580" w:bottom="920" w:left="1580" w:header="720" w:footer="720" w:gutter="0"/>
          <w:cols w:space="720"/>
        </w:sectPr>
      </w:pPr>
    </w:p>
    <w:p w:rsidR="00F94DDC" w:rsidRDefault="00CD35E0">
      <w:pPr>
        <w:spacing w:before="204" w:line="216" w:lineRule="auto"/>
        <w:ind w:left="1926" w:right="-5" w:hanging="262"/>
        <w:rPr>
          <w:sz w:val="28"/>
        </w:rPr>
      </w:pPr>
      <w:r>
        <w:rPr>
          <w:sz w:val="28"/>
        </w:rPr>
        <w:lastRenderedPageBreak/>
        <w:t>Comptes de gestion</w:t>
      </w:r>
    </w:p>
    <w:p w:rsidR="00F94DDC" w:rsidRDefault="00CD35E0">
      <w:pPr>
        <w:pStyle w:val="Paragraphedeliste"/>
        <w:numPr>
          <w:ilvl w:val="1"/>
          <w:numId w:val="5"/>
        </w:numPr>
        <w:tabs>
          <w:tab w:val="left" w:pos="959"/>
        </w:tabs>
        <w:spacing w:before="52"/>
        <w:ind w:hanging="181"/>
        <w:rPr>
          <w:sz w:val="24"/>
        </w:rPr>
      </w:pPr>
      <w:r>
        <w:rPr>
          <w:spacing w:val="-1"/>
          <w:sz w:val="24"/>
        </w:rPr>
        <w:br w:type="column"/>
      </w:r>
      <w:r>
        <w:rPr>
          <w:sz w:val="24"/>
        </w:rPr>
        <w:lastRenderedPageBreak/>
        <w:t>Comptes de Produits - classe</w:t>
      </w:r>
      <w:r>
        <w:rPr>
          <w:spacing w:val="-19"/>
          <w:sz w:val="24"/>
        </w:rPr>
        <w:t xml:space="preserve"> </w:t>
      </w:r>
      <w:r>
        <w:rPr>
          <w:sz w:val="24"/>
        </w:rPr>
        <w:t>7</w:t>
      </w:r>
    </w:p>
    <w:p w:rsidR="00F94DDC" w:rsidRDefault="00CD35E0">
      <w:pPr>
        <w:pStyle w:val="Paragraphedeliste"/>
        <w:numPr>
          <w:ilvl w:val="1"/>
          <w:numId w:val="5"/>
        </w:numPr>
        <w:tabs>
          <w:tab w:val="left" w:pos="959"/>
        </w:tabs>
        <w:spacing w:before="14"/>
        <w:ind w:hanging="181"/>
        <w:rPr>
          <w:sz w:val="24"/>
        </w:rPr>
      </w:pPr>
      <w:r>
        <w:rPr>
          <w:sz w:val="24"/>
        </w:rPr>
        <w:t>Comptes de Charges - classe</w:t>
      </w:r>
      <w:r>
        <w:rPr>
          <w:spacing w:val="-19"/>
          <w:sz w:val="24"/>
        </w:rPr>
        <w:t xml:space="preserve"> </w:t>
      </w:r>
      <w:r>
        <w:rPr>
          <w:sz w:val="24"/>
        </w:rPr>
        <w:t>6</w:t>
      </w:r>
    </w:p>
    <w:p w:rsidR="00F94DDC" w:rsidRDefault="00CD35E0">
      <w:pPr>
        <w:pStyle w:val="Paragraphedeliste"/>
        <w:numPr>
          <w:ilvl w:val="1"/>
          <w:numId w:val="5"/>
        </w:numPr>
        <w:tabs>
          <w:tab w:val="left" w:pos="959"/>
        </w:tabs>
        <w:spacing w:before="14"/>
        <w:ind w:hanging="181"/>
        <w:rPr>
          <w:sz w:val="24"/>
        </w:rPr>
      </w:pPr>
      <w:r>
        <w:rPr>
          <w:sz w:val="24"/>
        </w:rPr>
        <w:t>Comptes de Résultats - classe</w:t>
      </w:r>
      <w:r>
        <w:rPr>
          <w:spacing w:val="-15"/>
          <w:sz w:val="24"/>
        </w:rPr>
        <w:t xml:space="preserve"> </w:t>
      </w:r>
      <w:r>
        <w:rPr>
          <w:sz w:val="24"/>
        </w:rPr>
        <w:t>8</w:t>
      </w:r>
    </w:p>
    <w:p w:rsidR="00F94DDC" w:rsidRDefault="00F94DDC">
      <w:pPr>
        <w:rPr>
          <w:sz w:val="24"/>
        </w:rPr>
        <w:sectPr w:rsidR="00F94DDC">
          <w:type w:val="continuous"/>
          <w:pgSz w:w="11900" w:h="16840"/>
          <w:pgMar w:top="1440" w:right="1580" w:bottom="920" w:left="1580" w:header="720" w:footer="720" w:gutter="0"/>
          <w:cols w:num="2" w:space="720" w:equalWidth="0">
            <w:col w:w="3040" w:space="40"/>
            <w:col w:w="5660"/>
          </w:cols>
        </w:sectPr>
      </w:pPr>
    </w:p>
    <w:p w:rsidR="00F94DDC" w:rsidRDefault="00F94DDC">
      <w:pPr>
        <w:pStyle w:val="Corpsdetexte"/>
        <w:spacing w:before="5"/>
        <w:rPr>
          <w:sz w:val="28"/>
        </w:rPr>
      </w:pPr>
    </w:p>
    <w:p w:rsidR="00F94DDC" w:rsidRDefault="00CD35E0">
      <w:pPr>
        <w:pStyle w:val="Corpsdetexte"/>
        <w:spacing w:before="56" w:line="252" w:lineRule="auto"/>
        <w:ind w:left="219" w:firstLine="708"/>
      </w:pPr>
      <w:r>
        <w:t>Durant l’exercice, l’entreprise effectue de nombreuses dépenses dans l’objectif de réaliser des recettes lui permettant de dégager un</w:t>
      </w:r>
      <w:r>
        <w:rPr>
          <w:spacing w:val="-5"/>
        </w:rPr>
        <w:t xml:space="preserve"> </w:t>
      </w:r>
      <w:r>
        <w:t>résultat.</w:t>
      </w:r>
    </w:p>
    <w:p w:rsidR="00F94DDC" w:rsidRDefault="00F94DDC">
      <w:pPr>
        <w:pStyle w:val="Corpsdetexte"/>
        <w:rPr>
          <w:sz w:val="18"/>
        </w:rPr>
      </w:pPr>
    </w:p>
    <w:p w:rsidR="00F94DDC" w:rsidRDefault="00CD35E0">
      <w:pPr>
        <w:pStyle w:val="Corpsdetexte"/>
        <w:spacing w:before="57"/>
        <w:ind w:left="219"/>
      </w:pPr>
      <w:r>
        <w:t>D’une part, elle supporte des dépenses diverses (charges)</w:t>
      </w:r>
      <w:r>
        <w:rPr>
          <w:spacing w:val="25"/>
        </w:rPr>
        <w:t xml:space="preserve"> </w:t>
      </w:r>
      <w:r>
        <w:t>:</w:t>
      </w:r>
    </w:p>
    <w:p w:rsidR="00F94DDC" w:rsidRDefault="00F94DDC">
      <w:pPr>
        <w:pStyle w:val="Corpsdetexte"/>
        <w:spacing w:before="8"/>
        <w:rPr>
          <w:sz w:val="14"/>
        </w:rPr>
      </w:pPr>
    </w:p>
    <w:p w:rsidR="00F94DDC" w:rsidRDefault="00CD35E0">
      <w:pPr>
        <w:pStyle w:val="Paragraphedeliste"/>
        <w:numPr>
          <w:ilvl w:val="2"/>
          <w:numId w:val="5"/>
        </w:numPr>
        <w:tabs>
          <w:tab w:val="left" w:pos="1659"/>
          <w:tab w:val="left" w:pos="1660"/>
        </w:tabs>
        <w:spacing w:before="112"/>
        <w:ind w:hanging="361"/>
      </w:pPr>
      <w:r>
        <w:t>Des achats (marchandises, fournitures, matières pr</w:t>
      </w:r>
      <w:r>
        <w:t>emières,</w:t>
      </w:r>
      <w:r>
        <w:rPr>
          <w:spacing w:val="-11"/>
        </w:rPr>
        <w:t xml:space="preserve"> </w:t>
      </w:r>
      <w:r>
        <w:t>…)</w:t>
      </w:r>
    </w:p>
    <w:p w:rsidR="00F94DDC" w:rsidRDefault="00CD35E0">
      <w:pPr>
        <w:pStyle w:val="Paragraphedeliste"/>
        <w:numPr>
          <w:ilvl w:val="2"/>
          <w:numId w:val="5"/>
        </w:numPr>
        <w:tabs>
          <w:tab w:val="left" w:pos="1659"/>
          <w:tab w:val="left" w:pos="1660"/>
        </w:tabs>
        <w:spacing w:before="12"/>
        <w:ind w:hanging="361"/>
      </w:pPr>
      <w:r>
        <w:t>Des dépenses courantes liées au fonctionnement régulier (salaires, loyer,</w:t>
      </w:r>
      <w:r>
        <w:rPr>
          <w:spacing w:val="-21"/>
        </w:rPr>
        <w:t xml:space="preserve"> </w:t>
      </w:r>
      <w:r>
        <w:t>…)</w:t>
      </w:r>
    </w:p>
    <w:p w:rsidR="00F94DDC" w:rsidRDefault="00F94DDC">
      <w:pPr>
        <w:pStyle w:val="Corpsdetexte"/>
        <w:spacing w:before="2"/>
        <w:rPr>
          <w:sz w:val="19"/>
        </w:rPr>
      </w:pPr>
    </w:p>
    <w:p w:rsidR="00F94DDC" w:rsidRDefault="00CD35E0">
      <w:pPr>
        <w:pStyle w:val="Corpsdetexte"/>
        <w:spacing w:before="56" w:line="252" w:lineRule="auto"/>
        <w:ind w:left="219" w:firstLine="708"/>
      </w:pPr>
      <w:r>
        <w:t>D’autre part, elle réalise des entrées d’argent qui constituent la source du bénéfice (produits) :</w:t>
      </w:r>
    </w:p>
    <w:p w:rsidR="00F94DDC" w:rsidRDefault="00F94DDC">
      <w:pPr>
        <w:pStyle w:val="Corpsdetexte"/>
        <w:spacing w:before="8"/>
      </w:pPr>
    </w:p>
    <w:p w:rsidR="00F94DDC" w:rsidRDefault="00CD35E0">
      <w:pPr>
        <w:pStyle w:val="Paragraphedeliste"/>
        <w:numPr>
          <w:ilvl w:val="2"/>
          <w:numId w:val="5"/>
        </w:numPr>
        <w:tabs>
          <w:tab w:val="left" w:pos="1659"/>
          <w:tab w:val="left" w:pos="1660"/>
        </w:tabs>
        <w:ind w:hanging="361"/>
      </w:pPr>
      <w:r>
        <w:t>Des ventes (marchandises, produits finis,</w:t>
      </w:r>
      <w:r>
        <w:rPr>
          <w:spacing w:val="-9"/>
        </w:rPr>
        <w:t xml:space="preserve"> </w:t>
      </w:r>
      <w:r>
        <w:t>…)</w:t>
      </w:r>
    </w:p>
    <w:p w:rsidR="00F94DDC" w:rsidRDefault="00CD35E0">
      <w:pPr>
        <w:pStyle w:val="Paragraphedeliste"/>
        <w:numPr>
          <w:ilvl w:val="2"/>
          <w:numId w:val="5"/>
        </w:numPr>
        <w:tabs>
          <w:tab w:val="left" w:pos="1659"/>
          <w:tab w:val="left" w:pos="1660"/>
        </w:tabs>
        <w:spacing w:before="12"/>
        <w:ind w:hanging="361"/>
      </w:pPr>
      <w:r>
        <w:t>Des recettes non courantes (cession d’immobilisation,</w:t>
      </w:r>
      <w:r>
        <w:rPr>
          <w:spacing w:val="-10"/>
        </w:rPr>
        <w:t xml:space="preserve"> </w:t>
      </w:r>
      <w:r>
        <w:t>…)</w:t>
      </w:r>
    </w:p>
    <w:p w:rsidR="00F94DDC" w:rsidRDefault="00F94DDC">
      <w:pPr>
        <w:pStyle w:val="Corpsdetexte"/>
        <w:spacing w:before="3"/>
        <w:rPr>
          <w:sz w:val="19"/>
        </w:rPr>
      </w:pPr>
    </w:p>
    <w:p w:rsidR="00F94DDC" w:rsidRDefault="00CD35E0">
      <w:pPr>
        <w:pStyle w:val="Corpsdetexte"/>
        <w:spacing w:before="56" w:line="252" w:lineRule="auto"/>
        <w:ind w:left="219" w:firstLine="708"/>
      </w:pPr>
      <w:r>
        <w:t>Les charges et les produits sont groupés dans un seul document comptable appelé Compte de Produits et Charges (CPC).</w:t>
      </w:r>
    </w:p>
    <w:p w:rsidR="00F94DDC" w:rsidRDefault="00F94DDC">
      <w:pPr>
        <w:pStyle w:val="Corpsdetexte"/>
        <w:rPr>
          <w:sz w:val="18"/>
        </w:rPr>
      </w:pPr>
    </w:p>
    <w:p w:rsidR="00F94DDC" w:rsidRDefault="00CD35E0">
      <w:pPr>
        <w:pStyle w:val="Corpsdetexte"/>
        <w:spacing w:before="56" w:line="249" w:lineRule="auto"/>
        <w:ind w:left="219" w:right="209" w:firstLine="708"/>
        <w:jc w:val="both"/>
      </w:pPr>
      <w:r>
        <w:t>Le Compte de Produits et Charges (C.P.C) est un état de synthèse (comme le bilan</w:t>
      </w:r>
      <w:r>
        <w:t>) qui décrit en terme de produits et de charges les composantes du résultat final de l’entreprise. Le CPC constitue en quelque sorte le film de l’activité de l’entreprise pendant une période donnée (l’exercice comptable). C’est le second état de synthèse p</w:t>
      </w:r>
      <w:r>
        <w:t>révu par le C.G.N.C</w:t>
      </w:r>
    </w:p>
    <w:p w:rsidR="00F94DDC" w:rsidRDefault="00F94DDC">
      <w:pPr>
        <w:spacing w:line="249" w:lineRule="auto"/>
        <w:jc w:val="both"/>
        <w:sectPr w:rsidR="00F94DDC">
          <w:type w:val="continuous"/>
          <w:pgSz w:w="11900" w:h="16840"/>
          <w:pgMar w:top="1440" w:right="1580" w:bottom="920" w:left="1580" w:header="720" w:footer="720" w:gutter="0"/>
          <w:cols w:space="720"/>
        </w:sectPr>
      </w:pPr>
    </w:p>
    <w:p w:rsidR="00F94DDC" w:rsidRDefault="00CD35E0">
      <w:pPr>
        <w:pStyle w:val="Heading1"/>
        <w:numPr>
          <w:ilvl w:val="0"/>
          <w:numId w:val="5"/>
        </w:numPr>
        <w:tabs>
          <w:tab w:val="left" w:pos="940"/>
        </w:tabs>
        <w:spacing w:before="39"/>
        <w:ind w:hanging="361"/>
      </w:pPr>
      <w:r>
        <w:rPr>
          <w:w w:val="110"/>
        </w:rPr>
        <w:lastRenderedPageBreak/>
        <w:t>Les comptes de</w:t>
      </w:r>
      <w:r>
        <w:rPr>
          <w:spacing w:val="-20"/>
          <w:w w:val="110"/>
        </w:rPr>
        <w:t xml:space="preserve"> </w:t>
      </w:r>
      <w:r>
        <w:rPr>
          <w:w w:val="110"/>
        </w:rPr>
        <w:t>produits</w:t>
      </w:r>
    </w:p>
    <w:p w:rsidR="00F94DDC" w:rsidRDefault="00F94DDC">
      <w:pPr>
        <w:pStyle w:val="Corpsdetexte"/>
        <w:spacing w:before="9"/>
        <w:rPr>
          <w:rFonts w:ascii="Cambria"/>
          <w:sz w:val="19"/>
        </w:rPr>
      </w:pPr>
    </w:p>
    <w:p w:rsidR="00F94DDC" w:rsidRDefault="00CD35E0">
      <w:pPr>
        <w:pStyle w:val="Corpsdetexte"/>
        <w:spacing w:before="56" w:line="249" w:lineRule="auto"/>
        <w:ind w:left="219" w:right="207" w:firstLine="708"/>
      </w:pPr>
      <w:r>
        <w:t>Les produits sont des sommes reçues par l’entreprise en contrepartie des biens et des services qu’elle fournit. C’est une source d’enrichissement pour l’entreprise.</w:t>
      </w:r>
    </w:p>
    <w:p w:rsidR="00F94DDC" w:rsidRDefault="00F94DDC">
      <w:pPr>
        <w:pStyle w:val="Corpsdetexte"/>
        <w:spacing w:before="3"/>
        <w:rPr>
          <w:sz w:val="18"/>
        </w:rPr>
      </w:pPr>
    </w:p>
    <w:p w:rsidR="00F94DDC" w:rsidRDefault="00CD35E0">
      <w:pPr>
        <w:pStyle w:val="Corpsdetexte"/>
        <w:spacing w:before="56"/>
        <w:ind w:left="927"/>
      </w:pPr>
      <w:r>
        <w:t>Les produits sont de trois ty</w:t>
      </w:r>
      <w:r>
        <w:t>pes :</w:t>
      </w:r>
    </w:p>
    <w:p w:rsidR="00F94DDC" w:rsidRDefault="00F94DDC">
      <w:pPr>
        <w:pStyle w:val="Corpsdetexte"/>
        <w:spacing w:before="9"/>
        <w:rPr>
          <w:sz w:val="16"/>
        </w:rPr>
      </w:pPr>
    </w:p>
    <w:p w:rsidR="00F94DDC" w:rsidRDefault="00CD35E0">
      <w:pPr>
        <w:pStyle w:val="Paragraphedeliste"/>
        <w:numPr>
          <w:ilvl w:val="0"/>
          <w:numId w:val="4"/>
        </w:numPr>
        <w:tabs>
          <w:tab w:val="left" w:pos="1214"/>
        </w:tabs>
        <w:spacing w:before="78"/>
        <w:ind w:hanging="361"/>
      </w:pPr>
      <w:r>
        <w:t>Produits d’exploitation : relatifs au cycle d’exploitation et à l’activité</w:t>
      </w:r>
      <w:r>
        <w:rPr>
          <w:spacing w:val="49"/>
        </w:rPr>
        <w:t xml:space="preserve"> </w:t>
      </w:r>
      <w:r>
        <w:t>habituelle</w:t>
      </w:r>
    </w:p>
    <w:p w:rsidR="00F94DDC" w:rsidRDefault="00CD35E0">
      <w:pPr>
        <w:pStyle w:val="Corpsdetexte"/>
        <w:spacing w:before="8"/>
        <w:ind w:left="1213"/>
      </w:pPr>
      <w:r>
        <w:t>de l’entreprise : ventes de marchandises ; ventes de biens et services ;</w:t>
      </w:r>
    </w:p>
    <w:p w:rsidR="00F94DDC" w:rsidRDefault="00CD35E0">
      <w:pPr>
        <w:pStyle w:val="Corpsdetexte"/>
        <w:spacing w:before="12" w:line="252" w:lineRule="auto"/>
        <w:ind w:left="1213"/>
      </w:pPr>
      <w:r>
        <w:t>immobilisations produites par l’entreprise elle même ; subventions d’exploitation reçues ; autres produits d’exploitation.</w:t>
      </w:r>
    </w:p>
    <w:p w:rsidR="00F94DDC" w:rsidRDefault="00CD35E0">
      <w:pPr>
        <w:pStyle w:val="Paragraphedeliste"/>
        <w:numPr>
          <w:ilvl w:val="0"/>
          <w:numId w:val="4"/>
        </w:numPr>
        <w:tabs>
          <w:tab w:val="left" w:pos="1214"/>
        </w:tabs>
        <w:spacing w:line="267" w:lineRule="exact"/>
        <w:ind w:hanging="361"/>
      </w:pPr>
      <w:r>
        <w:t>Produits</w:t>
      </w:r>
      <w:r>
        <w:rPr>
          <w:spacing w:val="33"/>
        </w:rPr>
        <w:t xml:space="preserve"> </w:t>
      </w:r>
      <w:r>
        <w:t>financiers</w:t>
      </w:r>
      <w:r>
        <w:rPr>
          <w:spacing w:val="2"/>
        </w:rPr>
        <w:t xml:space="preserve"> </w:t>
      </w:r>
      <w:r>
        <w:t>:</w:t>
      </w:r>
      <w:r>
        <w:rPr>
          <w:spacing w:val="34"/>
        </w:rPr>
        <w:t xml:space="preserve"> </w:t>
      </w:r>
      <w:r>
        <w:t>produit</w:t>
      </w:r>
      <w:r>
        <w:rPr>
          <w:spacing w:val="33"/>
        </w:rPr>
        <w:t xml:space="preserve"> </w:t>
      </w:r>
      <w:r>
        <w:t>des</w:t>
      </w:r>
      <w:r>
        <w:rPr>
          <w:spacing w:val="34"/>
        </w:rPr>
        <w:t xml:space="preserve"> </w:t>
      </w:r>
      <w:r>
        <w:t>titres</w:t>
      </w:r>
      <w:r>
        <w:rPr>
          <w:spacing w:val="33"/>
        </w:rPr>
        <w:t xml:space="preserve"> </w:t>
      </w:r>
      <w:r>
        <w:t>;</w:t>
      </w:r>
      <w:r>
        <w:rPr>
          <w:spacing w:val="34"/>
        </w:rPr>
        <w:t xml:space="preserve"> </w:t>
      </w:r>
      <w:r>
        <w:t>gain</w:t>
      </w:r>
      <w:r>
        <w:rPr>
          <w:spacing w:val="33"/>
        </w:rPr>
        <w:t xml:space="preserve"> </w:t>
      </w:r>
      <w:r>
        <w:t>de</w:t>
      </w:r>
      <w:r>
        <w:rPr>
          <w:spacing w:val="33"/>
        </w:rPr>
        <w:t xml:space="preserve"> </w:t>
      </w:r>
      <w:r>
        <w:t>change</w:t>
      </w:r>
      <w:r>
        <w:rPr>
          <w:spacing w:val="33"/>
        </w:rPr>
        <w:t xml:space="preserve"> </w:t>
      </w:r>
      <w:r>
        <w:t>;</w:t>
      </w:r>
      <w:r>
        <w:rPr>
          <w:spacing w:val="35"/>
        </w:rPr>
        <w:t xml:space="preserve"> </w:t>
      </w:r>
      <w:r>
        <w:t>escomptes</w:t>
      </w:r>
      <w:r>
        <w:rPr>
          <w:spacing w:val="30"/>
        </w:rPr>
        <w:t xml:space="preserve"> </w:t>
      </w:r>
      <w:r>
        <w:t>obtenus</w:t>
      </w:r>
      <w:r>
        <w:rPr>
          <w:spacing w:val="30"/>
        </w:rPr>
        <w:t xml:space="preserve"> </w:t>
      </w:r>
      <w:r>
        <w:t>;</w:t>
      </w:r>
    </w:p>
    <w:p w:rsidR="00F94DDC" w:rsidRDefault="00CD35E0">
      <w:pPr>
        <w:pStyle w:val="Corpsdetexte"/>
        <w:spacing w:before="9"/>
        <w:ind w:left="1213"/>
      </w:pPr>
      <w:r>
        <w:t>intérêts reçus ; autres produits financiers.</w:t>
      </w:r>
    </w:p>
    <w:p w:rsidR="00F94DDC" w:rsidRDefault="00CD35E0">
      <w:pPr>
        <w:pStyle w:val="Paragraphedeliste"/>
        <w:numPr>
          <w:ilvl w:val="0"/>
          <w:numId w:val="4"/>
        </w:numPr>
        <w:tabs>
          <w:tab w:val="left" w:pos="1214"/>
        </w:tabs>
        <w:spacing w:before="2" w:line="247" w:lineRule="auto"/>
        <w:ind w:right="210"/>
      </w:pPr>
      <w:r>
        <w:t>Produits</w:t>
      </w:r>
      <w:r>
        <w:t xml:space="preserve"> non courants : produits de cession des immobilisations ; Dons reçus ; autres produits non</w:t>
      </w:r>
      <w:r>
        <w:rPr>
          <w:spacing w:val="-4"/>
        </w:rPr>
        <w:t xml:space="preserve"> </w:t>
      </w:r>
      <w:r>
        <w:t>courants</w:t>
      </w:r>
    </w:p>
    <w:p w:rsidR="00F94DDC" w:rsidRDefault="00F94DDC">
      <w:pPr>
        <w:pStyle w:val="Corpsdetexte"/>
        <w:spacing w:before="11"/>
        <w:rPr>
          <w:sz w:val="18"/>
        </w:rPr>
      </w:pPr>
      <w:r w:rsidRPr="00F94DDC">
        <w:pict>
          <v:group id="_x0000_s1030" style="position:absolute;margin-left:84.35pt;margin-top:13.5pt;width:426.6pt;height:81.5pt;z-index:-15725056;mso-wrap-distance-left:0;mso-wrap-distance-right:0;mso-position-horizontal-relative:page" coordorigin="1687,270" coordsize="8532,1630">
            <v:shape id="_x0000_s1032" type="#_x0000_t75" style="position:absolute;left:6724;top:392;width:2686;height:1376">
              <v:imagedata r:id="rId12" o:title=""/>
            </v:shape>
            <v:shape id="_x0000_s1031" type="#_x0000_t202" style="position:absolute;left:1691;top:274;width:8523;height:1620" filled="f" strokeweight=".16917mm">
              <v:textbox inset="0,0,0,0">
                <w:txbxContent>
                  <w:p w:rsidR="00F94DDC" w:rsidRDefault="00CD35E0">
                    <w:pPr>
                      <w:spacing w:line="360" w:lineRule="auto"/>
                      <w:ind w:left="357" w:right="4657"/>
                      <w:jc w:val="center"/>
                    </w:pPr>
                    <w:r>
                      <w:rPr>
                        <w:w w:val="105"/>
                      </w:rPr>
                      <w:t>Les</w:t>
                    </w:r>
                    <w:r>
                      <w:rPr>
                        <w:spacing w:val="-22"/>
                        <w:w w:val="105"/>
                      </w:rPr>
                      <w:t xml:space="preserve"> </w:t>
                    </w:r>
                    <w:r>
                      <w:rPr>
                        <w:w w:val="105"/>
                      </w:rPr>
                      <w:t>comptes</w:t>
                    </w:r>
                    <w:r>
                      <w:rPr>
                        <w:spacing w:val="-21"/>
                        <w:w w:val="105"/>
                      </w:rPr>
                      <w:t xml:space="preserve"> </w:t>
                    </w:r>
                    <w:r>
                      <w:rPr>
                        <w:w w:val="105"/>
                      </w:rPr>
                      <w:t>de</w:t>
                    </w:r>
                    <w:r>
                      <w:rPr>
                        <w:spacing w:val="-22"/>
                        <w:w w:val="105"/>
                      </w:rPr>
                      <w:t xml:space="preserve"> </w:t>
                    </w:r>
                    <w:r>
                      <w:rPr>
                        <w:w w:val="105"/>
                      </w:rPr>
                      <w:t>produits</w:t>
                    </w:r>
                    <w:r>
                      <w:rPr>
                        <w:spacing w:val="-21"/>
                        <w:w w:val="105"/>
                      </w:rPr>
                      <w:t xml:space="preserve"> </w:t>
                    </w:r>
                    <w:r>
                      <w:rPr>
                        <w:w w:val="105"/>
                      </w:rPr>
                      <w:t>diminuent</w:t>
                    </w:r>
                    <w:r>
                      <w:rPr>
                        <w:spacing w:val="-22"/>
                        <w:w w:val="105"/>
                      </w:rPr>
                      <w:t xml:space="preserve"> </w:t>
                    </w:r>
                    <w:r>
                      <w:rPr>
                        <w:w w:val="105"/>
                      </w:rPr>
                      <w:t>au débit et augmentent au crédit, ils présentent généralement un solde créditeur.</w:t>
                    </w:r>
                  </w:p>
                </w:txbxContent>
              </v:textbox>
            </v:shape>
            <w10:wrap type="topAndBottom" anchorx="page"/>
          </v:group>
        </w:pict>
      </w:r>
    </w:p>
    <w:p w:rsidR="00F94DDC" w:rsidRDefault="00F94DDC">
      <w:pPr>
        <w:pStyle w:val="Corpsdetexte"/>
        <w:spacing w:before="1"/>
        <w:rPr>
          <w:sz w:val="29"/>
        </w:rPr>
      </w:pPr>
    </w:p>
    <w:p w:rsidR="00F94DDC" w:rsidRDefault="00CD35E0">
      <w:pPr>
        <w:pStyle w:val="Heading1"/>
        <w:numPr>
          <w:ilvl w:val="0"/>
          <w:numId w:val="5"/>
        </w:numPr>
        <w:tabs>
          <w:tab w:val="left" w:pos="940"/>
        </w:tabs>
        <w:spacing w:before="53"/>
        <w:ind w:hanging="361"/>
      </w:pPr>
      <w:r>
        <w:rPr>
          <w:w w:val="110"/>
        </w:rPr>
        <w:t>Les comptes de</w:t>
      </w:r>
      <w:r>
        <w:rPr>
          <w:spacing w:val="-20"/>
          <w:w w:val="110"/>
        </w:rPr>
        <w:t xml:space="preserve"> </w:t>
      </w:r>
      <w:r>
        <w:rPr>
          <w:w w:val="110"/>
        </w:rPr>
        <w:t>charges</w:t>
      </w:r>
    </w:p>
    <w:p w:rsidR="00F94DDC" w:rsidRDefault="00F94DDC">
      <w:pPr>
        <w:pStyle w:val="Corpsdetexte"/>
        <w:spacing w:before="11"/>
        <w:rPr>
          <w:rFonts w:ascii="Cambria"/>
          <w:sz w:val="19"/>
        </w:rPr>
      </w:pPr>
    </w:p>
    <w:p w:rsidR="00F94DDC" w:rsidRDefault="00CD35E0">
      <w:pPr>
        <w:pStyle w:val="Corpsdetexte"/>
        <w:spacing w:before="56" w:line="249" w:lineRule="auto"/>
        <w:ind w:left="219" w:right="207"/>
      </w:pPr>
      <w:r>
        <w:t>Les charg</w:t>
      </w:r>
      <w:r>
        <w:t>es sont des sommes versées par l’entreprise en contrepartie des biens et des services qu’elle obtient. C’est une source d’appauvrissement pour l’entreprise.</w:t>
      </w:r>
    </w:p>
    <w:p w:rsidR="00F94DDC" w:rsidRDefault="00F94DDC">
      <w:pPr>
        <w:pStyle w:val="Corpsdetexte"/>
        <w:spacing w:before="5"/>
        <w:rPr>
          <w:sz w:val="18"/>
        </w:rPr>
      </w:pPr>
    </w:p>
    <w:p w:rsidR="00F94DDC" w:rsidRDefault="00CD35E0">
      <w:pPr>
        <w:pStyle w:val="Corpsdetexte"/>
        <w:spacing w:before="57"/>
        <w:ind w:left="219"/>
      </w:pPr>
      <w:r>
        <w:t>Les charges sont de trois types :</w:t>
      </w:r>
    </w:p>
    <w:p w:rsidR="00F94DDC" w:rsidRDefault="00F94DDC">
      <w:pPr>
        <w:pStyle w:val="Corpsdetexte"/>
        <w:spacing w:before="6"/>
        <w:rPr>
          <w:sz w:val="16"/>
        </w:rPr>
      </w:pPr>
    </w:p>
    <w:p w:rsidR="00F94DDC" w:rsidRDefault="00CD35E0">
      <w:pPr>
        <w:pStyle w:val="Paragraphedeliste"/>
        <w:numPr>
          <w:ilvl w:val="0"/>
          <w:numId w:val="3"/>
        </w:numPr>
        <w:tabs>
          <w:tab w:val="left" w:pos="1214"/>
        </w:tabs>
        <w:spacing w:before="78"/>
        <w:ind w:hanging="361"/>
      </w:pPr>
      <w:r>
        <w:t>Charges</w:t>
      </w:r>
      <w:r>
        <w:rPr>
          <w:spacing w:val="15"/>
        </w:rPr>
        <w:t xml:space="preserve"> </w:t>
      </w:r>
      <w:r>
        <w:t>d’exploitation</w:t>
      </w:r>
      <w:r>
        <w:rPr>
          <w:spacing w:val="13"/>
        </w:rPr>
        <w:t xml:space="preserve"> </w:t>
      </w:r>
      <w:r>
        <w:t>:</w:t>
      </w:r>
      <w:r>
        <w:rPr>
          <w:spacing w:val="15"/>
        </w:rPr>
        <w:t xml:space="preserve"> </w:t>
      </w:r>
      <w:r>
        <w:t>relatives</w:t>
      </w:r>
      <w:r>
        <w:rPr>
          <w:spacing w:val="14"/>
        </w:rPr>
        <w:t xml:space="preserve"> </w:t>
      </w:r>
      <w:r>
        <w:t>au</w:t>
      </w:r>
      <w:r>
        <w:rPr>
          <w:spacing w:val="13"/>
        </w:rPr>
        <w:t xml:space="preserve"> </w:t>
      </w:r>
      <w:r>
        <w:t>cycle</w:t>
      </w:r>
      <w:r>
        <w:rPr>
          <w:spacing w:val="15"/>
        </w:rPr>
        <w:t xml:space="preserve"> </w:t>
      </w:r>
      <w:r>
        <w:t>d’exploitation</w:t>
      </w:r>
      <w:r>
        <w:rPr>
          <w:spacing w:val="13"/>
        </w:rPr>
        <w:t xml:space="preserve"> </w:t>
      </w:r>
      <w:r>
        <w:t>et</w:t>
      </w:r>
      <w:r>
        <w:rPr>
          <w:spacing w:val="15"/>
        </w:rPr>
        <w:t xml:space="preserve"> </w:t>
      </w:r>
      <w:r>
        <w:t>à</w:t>
      </w:r>
      <w:r>
        <w:rPr>
          <w:spacing w:val="14"/>
        </w:rPr>
        <w:t xml:space="preserve"> </w:t>
      </w:r>
      <w:r>
        <w:t>l’activité</w:t>
      </w:r>
      <w:r>
        <w:rPr>
          <w:spacing w:val="15"/>
        </w:rPr>
        <w:t xml:space="preserve"> </w:t>
      </w:r>
      <w:r>
        <w:t>habituelle</w:t>
      </w:r>
    </w:p>
    <w:p w:rsidR="00F94DDC" w:rsidRDefault="00CD35E0">
      <w:pPr>
        <w:pStyle w:val="Corpsdetexte"/>
        <w:spacing w:before="10"/>
        <w:ind w:left="1213"/>
      </w:pPr>
      <w:r>
        <w:t xml:space="preserve">de  l’entreprise  :  Achats  de  marchandises;  achats  de  matières  et </w:t>
      </w:r>
      <w:r>
        <w:rPr>
          <w:spacing w:val="18"/>
        </w:rPr>
        <w:t xml:space="preserve"> </w:t>
      </w:r>
      <w:r>
        <w:t>fournitures;</w:t>
      </w:r>
    </w:p>
    <w:p w:rsidR="00F94DDC" w:rsidRDefault="00CD35E0">
      <w:pPr>
        <w:pStyle w:val="Corpsdetexte"/>
        <w:spacing w:before="10"/>
        <w:ind w:left="1213"/>
      </w:pPr>
      <w:r>
        <w:t>location</w:t>
      </w:r>
      <w:r>
        <w:rPr>
          <w:spacing w:val="11"/>
        </w:rPr>
        <w:t xml:space="preserve"> </w:t>
      </w:r>
      <w:r>
        <w:t>et</w:t>
      </w:r>
      <w:r>
        <w:rPr>
          <w:spacing w:val="11"/>
        </w:rPr>
        <w:t xml:space="preserve"> </w:t>
      </w:r>
      <w:r>
        <w:t>charges</w:t>
      </w:r>
      <w:r>
        <w:rPr>
          <w:spacing w:val="12"/>
        </w:rPr>
        <w:t xml:space="preserve"> </w:t>
      </w:r>
      <w:r>
        <w:t>locatives;</w:t>
      </w:r>
      <w:r>
        <w:rPr>
          <w:spacing w:val="13"/>
        </w:rPr>
        <w:t xml:space="preserve"> </w:t>
      </w:r>
      <w:r>
        <w:t>prime</w:t>
      </w:r>
      <w:r>
        <w:rPr>
          <w:spacing w:val="12"/>
        </w:rPr>
        <w:t xml:space="preserve"> </w:t>
      </w:r>
      <w:r>
        <w:t>d’assurance;</w:t>
      </w:r>
      <w:r>
        <w:rPr>
          <w:spacing w:val="13"/>
        </w:rPr>
        <w:t xml:space="preserve"> </w:t>
      </w:r>
      <w:r>
        <w:t>entretien</w:t>
      </w:r>
      <w:r>
        <w:rPr>
          <w:spacing w:val="11"/>
        </w:rPr>
        <w:t xml:space="preserve"> </w:t>
      </w:r>
      <w:r>
        <w:t>et</w:t>
      </w:r>
      <w:r>
        <w:rPr>
          <w:spacing w:val="12"/>
        </w:rPr>
        <w:t xml:space="preserve"> </w:t>
      </w:r>
      <w:r>
        <w:t>réparation;</w:t>
      </w:r>
      <w:r>
        <w:rPr>
          <w:spacing w:val="13"/>
        </w:rPr>
        <w:t xml:space="preserve"> </w:t>
      </w:r>
      <w:r>
        <w:t>impôts</w:t>
      </w:r>
    </w:p>
    <w:p w:rsidR="00F94DDC" w:rsidRDefault="00F94DDC">
      <w:pPr>
        <w:sectPr w:rsidR="00F94DDC">
          <w:pgSz w:w="11900" w:h="16840"/>
          <w:pgMar w:top="1360" w:right="1580" w:bottom="920" w:left="1580" w:header="0" w:footer="730" w:gutter="0"/>
          <w:cols w:space="720"/>
        </w:sectPr>
      </w:pPr>
    </w:p>
    <w:p w:rsidR="00F94DDC" w:rsidRDefault="00CD35E0">
      <w:pPr>
        <w:pStyle w:val="Corpsdetexte"/>
        <w:spacing w:before="12" w:line="252" w:lineRule="auto"/>
        <w:ind w:left="1213"/>
      </w:pPr>
      <w:r>
        <w:lastRenderedPageBreak/>
        <w:t>et taxes; charges de personnel; achat non stoc</w:t>
      </w:r>
      <w:r>
        <w:t>kés ( eau, déplacement, frais postaux; autres charges d’exploitation</w:t>
      </w:r>
    </w:p>
    <w:p w:rsidR="00F94DDC" w:rsidRDefault="00CD35E0">
      <w:pPr>
        <w:pStyle w:val="Corpsdetexte"/>
        <w:spacing w:before="12"/>
        <w:ind w:left="82"/>
      </w:pPr>
      <w:r>
        <w:br w:type="column"/>
      </w:r>
      <w:r>
        <w:lastRenderedPageBreak/>
        <w:t>…); transport et</w:t>
      </w:r>
    </w:p>
    <w:p w:rsidR="00F94DDC" w:rsidRDefault="00F94DDC">
      <w:pPr>
        <w:sectPr w:rsidR="00F94DDC">
          <w:type w:val="continuous"/>
          <w:pgSz w:w="11900" w:h="16840"/>
          <w:pgMar w:top="1440" w:right="1580" w:bottom="920" w:left="1580" w:header="720" w:footer="720" w:gutter="0"/>
          <w:cols w:num="2" w:space="720" w:equalWidth="0">
            <w:col w:w="6861" w:space="40"/>
            <w:col w:w="1839"/>
          </w:cols>
        </w:sectPr>
      </w:pPr>
    </w:p>
    <w:p w:rsidR="00F94DDC" w:rsidRDefault="00CD35E0">
      <w:pPr>
        <w:pStyle w:val="Paragraphedeliste"/>
        <w:numPr>
          <w:ilvl w:val="0"/>
          <w:numId w:val="3"/>
        </w:numPr>
        <w:tabs>
          <w:tab w:val="left" w:pos="1214"/>
        </w:tabs>
        <w:spacing w:line="267" w:lineRule="exact"/>
        <w:ind w:hanging="361"/>
      </w:pPr>
      <w:r>
        <w:lastRenderedPageBreak/>
        <w:t>Charges financières : intérêts des emprunts ; pertes de change ;</w:t>
      </w:r>
      <w:r>
        <w:rPr>
          <w:spacing w:val="40"/>
        </w:rPr>
        <w:t xml:space="preserve"> </w:t>
      </w:r>
      <w:r>
        <w:t>escomptes</w:t>
      </w:r>
    </w:p>
    <w:p w:rsidR="00F94DDC" w:rsidRDefault="00CD35E0">
      <w:pPr>
        <w:pStyle w:val="Corpsdetexte"/>
        <w:spacing w:before="9"/>
        <w:ind w:left="1213"/>
      </w:pPr>
      <w:r>
        <w:t>accordés ; autres charges financières</w:t>
      </w:r>
    </w:p>
    <w:p w:rsidR="00F94DDC" w:rsidRDefault="00CD35E0">
      <w:pPr>
        <w:pStyle w:val="Paragraphedeliste"/>
        <w:numPr>
          <w:ilvl w:val="0"/>
          <w:numId w:val="3"/>
        </w:numPr>
        <w:tabs>
          <w:tab w:val="left" w:pos="1214"/>
        </w:tabs>
        <w:spacing w:before="2" w:line="247" w:lineRule="auto"/>
        <w:ind w:right="211"/>
      </w:pPr>
      <w:r>
        <w:t>Charges non courantes : Subve</w:t>
      </w:r>
      <w:r>
        <w:t>ntions accordées par l’entreprise; pénalités, infractions; autres charges non</w:t>
      </w:r>
      <w:r>
        <w:rPr>
          <w:spacing w:val="-6"/>
        </w:rPr>
        <w:t xml:space="preserve"> </w:t>
      </w:r>
      <w:r>
        <w:t>courantes</w:t>
      </w:r>
    </w:p>
    <w:p w:rsidR="00F94DDC" w:rsidRDefault="00F94DDC">
      <w:pPr>
        <w:pStyle w:val="Corpsdetexte"/>
        <w:spacing w:before="11"/>
        <w:rPr>
          <w:sz w:val="18"/>
        </w:rPr>
      </w:pPr>
      <w:r w:rsidRPr="00F94DDC">
        <w:pict>
          <v:group id="_x0000_s1027" style="position:absolute;margin-left:84.35pt;margin-top:13.5pt;width:426.6pt;height:82.35pt;z-index:-15724032;mso-wrap-distance-left:0;mso-wrap-distance-right:0;mso-position-horizontal-relative:page" coordorigin="1687,270" coordsize="8532,1647">
            <v:shape id="_x0000_s1029" type="#_x0000_t75" style="position:absolute;left:6609;top:399;width:2283;height:1452">
              <v:imagedata r:id="rId13" o:title=""/>
            </v:shape>
            <v:shape id="_x0000_s1028" type="#_x0000_t202" style="position:absolute;left:1691;top:274;width:8523;height:1637" filled="f" strokeweight=".16917mm">
              <v:textbox inset="0,0,0,0">
                <w:txbxContent>
                  <w:p w:rsidR="00F94DDC" w:rsidRDefault="00CD35E0">
                    <w:pPr>
                      <w:ind w:left="648" w:right="5253"/>
                      <w:jc w:val="center"/>
                    </w:pPr>
                    <w:r>
                      <w:rPr>
                        <w:w w:val="105"/>
                      </w:rPr>
                      <w:t xml:space="preserve">Les comptes de charges augmentent au débit et diminuent au crédit, ils </w:t>
                    </w:r>
                    <w:r>
                      <w:t xml:space="preserve">présentent généralement un </w:t>
                    </w:r>
                    <w:r>
                      <w:rPr>
                        <w:w w:val="105"/>
                      </w:rPr>
                      <w:t>solde débiteur.</w:t>
                    </w:r>
                  </w:p>
                </w:txbxContent>
              </v:textbox>
            </v:shape>
            <w10:wrap type="topAndBottom" anchorx="page"/>
          </v:group>
        </w:pict>
      </w:r>
    </w:p>
    <w:p w:rsidR="00F94DDC" w:rsidRDefault="00F94DDC">
      <w:pPr>
        <w:rPr>
          <w:sz w:val="18"/>
        </w:rPr>
        <w:sectPr w:rsidR="00F94DDC">
          <w:type w:val="continuous"/>
          <w:pgSz w:w="11900" w:h="16840"/>
          <w:pgMar w:top="1440" w:right="1580" w:bottom="920" w:left="1580" w:header="720" w:footer="720" w:gutter="0"/>
          <w:cols w:space="720"/>
        </w:sectPr>
      </w:pPr>
    </w:p>
    <w:p w:rsidR="00F94DDC" w:rsidRDefault="00CD35E0">
      <w:pPr>
        <w:pStyle w:val="Heading1"/>
        <w:numPr>
          <w:ilvl w:val="0"/>
          <w:numId w:val="5"/>
        </w:numPr>
        <w:tabs>
          <w:tab w:val="left" w:pos="940"/>
        </w:tabs>
        <w:ind w:hanging="361"/>
      </w:pPr>
      <w:r>
        <w:rPr>
          <w:w w:val="110"/>
        </w:rPr>
        <w:lastRenderedPageBreak/>
        <w:t>Structure du</w:t>
      </w:r>
      <w:r>
        <w:rPr>
          <w:spacing w:val="-18"/>
          <w:w w:val="110"/>
        </w:rPr>
        <w:t xml:space="preserve"> </w:t>
      </w:r>
      <w:r>
        <w:rPr>
          <w:w w:val="110"/>
        </w:rPr>
        <w:t>C.P.C</w:t>
      </w:r>
    </w:p>
    <w:p w:rsidR="00F94DDC" w:rsidRDefault="00F94DDC">
      <w:pPr>
        <w:pStyle w:val="Corpsdetexte"/>
        <w:spacing w:before="8"/>
        <w:rPr>
          <w:rFonts w:ascii="Cambria"/>
          <w:sz w:val="24"/>
        </w:rPr>
      </w:pPr>
    </w:p>
    <w:p w:rsidR="00F94DDC" w:rsidRDefault="00CD35E0">
      <w:pPr>
        <w:pStyle w:val="Corpsdetexte"/>
        <w:spacing w:line="249" w:lineRule="auto"/>
        <w:ind w:left="219" w:right="209" w:firstLine="360"/>
        <w:jc w:val="both"/>
      </w:pPr>
      <w:r>
        <w:t>Le compte de produits et charges constate les charges et les produits de l’exercice classés en fonction de leur destination dans l’entreprise. Les produits génèrent des ressources de financement pour l’entreprise alors que les charges entraînent des</w:t>
      </w:r>
      <w:r>
        <w:rPr>
          <w:spacing w:val="-28"/>
        </w:rPr>
        <w:t xml:space="preserve"> </w:t>
      </w:r>
      <w:r>
        <w:t>emploi</w:t>
      </w:r>
      <w:r>
        <w:t>s.</w:t>
      </w:r>
    </w:p>
    <w:p w:rsidR="00F94DDC" w:rsidRDefault="00F94DDC">
      <w:pPr>
        <w:pStyle w:val="Corpsdetexte"/>
        <w:rPr>
          <w:sz w:val="23"/>
        </w:rPr>
      </w:pPr>
    </w:p>
    <w:p w:rsidR="00F94DDC" w:rsidRDefault="00CD35E0">
      <w:pPr>
        <w:pStyle w:val="Corpsdetexte"/>
        <w:spacing w:line="249" w:lineRule="auto"/>
        <w:ind w:left="219" w:right="208" w:firstLine="360"/>
        <w:jc w:val="both"/>
      </w:pPr>
      <w:r>
        <w:t>Les produits sont donc au crédit des comptes correspondants et les charges sont au débit des comptes correspondants. Nous pouvons parler pour les produits de ressources internes ou d’enrichissement et pour les charges d’emploi définitif ou</w:t>
      </w:r>
      <w:r>
        <w:rPr>
          <w:spacing w:val="25"/>
        </w:rPr>
        <w:t xml:space="preserve"> </w:t>
      </w:r>
      <w:r>
        <w:t>d’appauvriss</w:t>
      </w:r>
      <w:r>
        <w:t>ement.</w:t>
      </w:r>
    </w:p>
    <w:p w:rsidR="00F94DDC" w:rsidRDefault="00F94DDC">
      <w:pPr>
        <w:pStyle w:val="Corpsdetexte"/>
        <w:spacing w:before="2"/>
        <w:rPr>
          <w:sz w:val="23"/>
        </w:rPr>
      </w:pPr>
    </w:p>
    <w:p w:rsidR="00F94DDC" w:rsidRDefault="00CD35E0">
      <w:pPr>
        <w:pStyle w:val="Corpsdetexte"/>
        <w:ind w:left="219"/>
      </w:pPr>
      <w:r>
        <w:t>Le CPC se subdivise en trois parties :</w:t>
      </w:r>
    </w:p>
    <w:p w:rsidR="00F94DDC" w:rsidRDefault="00F94DDC">
      <w:pPr>
        <w:pStyle w:val="Corpsdetexte"/>
        <w:spacing w:before="12"/>
      </w:pPr>
    </w:p>
    <w:p w:rsidR="00F94DDC" w:rsidRDefault="00CD35E0">
      <w:pPr>
        <w:pStyle w:val="Paragraphedeliste"/>
        <w:numPr>
          <w:ilvl w:val="0"/>
          <w:numId w:val="2"/>
        </w:numPr>
        <w:tabs>
          <w:tab w:val="left" w:pos="940"/>
        </w:tabs>
        <w:spacing w:line="249" w:lineRule="auto"/>
        <w:ind w:left="939" w:right="209"/>
        <w:jc w:val="both"/>
      </w:pPr>
      <w:r>
        <w:t xml:space="preserve">Les opérations d’exploitation : Cette rubrique enregistre les charges et les produits réalisés dans le cadre de l’objet social de l’entreprise. Les charges d’exploitation constatent l’acquisition de biens et </w:t>
      </w:r>
      <w:r>
        <w:t>de services destinés à la production. Les produits d’exploitation enregistrent les opérations effectuées de facturations des biens vendus et d’encaissement de</w:t>
      </w:r>
      <w:r>
        <w:rPr>
          <w:spacing w:val="-3"/>
        </w:rPr>
        <w:t xml:space="preserve"> </w:t>
      </w:r>
      <w:r>
        <w:t>créances.</w:t>
      </w:r>
    </w:p>
    <w:p w:rsidR="00F94DDC" w:rsidRDefault="00CD35E0">
      <w:pPr>
        <w:pStyle w:val="Paragraphedeliste"/>
        <w:numPr>
          <w:ilvl w:val="0"/>
          <w:numId w:val="2"/>
        </w:numPr>
        <w:tabs>
          <w:tab w:val="left" w:pos="940"/>
        </w:tabs>
        <w:spacing w:line="249" w:lineRule="auto"/>
        <w:ind w:left="939" w:right="208"/>
        <w:jc w:val="both"/>
      </w:pPr>
      <w:r>
        <w:t>Les opérations financières : Comme les opérations d’exploitation, les opérations financ</w:t>
      </w:r>
      <w:r>
        <w:t>ières se divisent en produits financiers et charges financières. Les charges financières enregistrent les intérêts, les escomptes, le coût de la trésorerie en devise…. les produits financiers reprennent les revenus des placements, les escomptes obtenus, le</w:t>
      </w:r>
      <w:r>
        <w:t>s revenus de trésorerie en</w:t>
      </w:r>
      <w:r>
        <w:rPr>
          <w:spacing w:val="-8"/>
        </w:rPr>
        <w:t xml:space="preserve"> </w:t>
      </w:r>
      <w:r>
        <w:t>devises…</w:t>
      </w:r>
    </w:p>
    <w:p w:rsidR="00F94DDC" w:rsidRDefault="00CD35E0">
      <w:pPr>
        <w:pStyle w:val="Paragraphedeliste"/>
        <w:numPr>
          <w:ilvl w:val="0"/>
          <w:numId w:val="2"/>
        </w:numPr>
        <w:tabs>
          <w:tab w:val="left" w:pos="940"/>
        </w:tabs>
        <w:spacing w:line="249" w:lineRule="auto"/>
        <w:ind w:left="939" w:right="209"/>
        <w:jc w:val="both"/>
      </w:pPr>
      <w:r>
        <w:t>Les opérations non courantes : Cette partie regroupent toutes les charges et tous  les produits exceptionnels et qui ne figurent ni dans les opérations d’exploitation ni dans les opérations financières. Se sont les opéra</w:t>
      </w:r>
      <w:r>
        <w:t>tions qui ne relèvent pas de l’activité ordinaire de l’entreprise (Subventions accordées par l’entreprise, dons accordés, pénalités et infractions,</w:t>
      </w:r>
      <w:r>
        <w:rPr>
          <w:spacing w:val="-4"/>
        </w:rPr>
        <w:t xml:space="preserve"> </w:t>
      </w:r>
      <w:r>
        <w:t>…)</w:t>
      </w:r>
    </w:p>
    <w:p w:rsidR="00F94DDC" w:rsidRDefault="00F94DDC">
      <w:pPr>
        <w:pStyle w:val="Corpsdetexte"/>
        <w:spacing w:before="4"/>
        <w:rPr>
          <w:sz w:val="21"/>
        </w:rPr>
      </w:pPr>
    </w:p>
    <w:p w:rsidR="00F94DDC" w:rsidRDefault="00CD35E0">
      <w:pPr>
        <w:pStyle w:val="Corpsdetexte"/>
        <w:ind w:left="579"/>
      </w:pPr>
      <w:r>
        <w:t>Le CPC est établie en cascade, il permet de faire apparaitre six niveaux de résultats :</w:t>
      </w:r>
    </w:p>
    <w:p w:rsidR="00F94DDC" w:rsidRDefault="00F94DDC">
      <w:pPr>
        <w:pStyle w:val="Corpsdetexte"/>
        <w:spacing w:before="10"/>
      </w:pPr>
    </w:p>
    <w:p w:rsidR="00F94DDC" w:rsidRDefault="00CD35E0">
      <w:pPr>
        <w:pStyle w:val="Paragraphedeliste"/>
        <w:numPr>
          <w:ilvl w:val="1"/>
          <w:numId w:val="2"/>
        </w:numPr>
        <w:tabs>
          <w:tab w:val="left" w:pos="1299"/>
          <w:tab w:val="left" w:pos="1300"/>
        </w:tabs>
        <w:ind w:hanging="361"/>
      </w:pPr>
      <w:r>
        <w:t>Résultat</w:t>
      </w:r>
      <w:r>
        <w:rPr>
          <w:spacing w:val="-3"/>
        </w:rPr>
        <w:t xml:space="preserve"> </w:t>
      </w:r>
      <w:r>
        <w:t>d'</w:t>
      </w:r>
      <w:r>
        <w:t>exploitation</w:t>
      </w:r>
    </w:p>
    <w:p w:rsidR="00F94DDC" w:rsidRDefault="00CD35E0">
      <w:pPr>
        <w:pStyle w:val="Paragraphedeliste"/>
        <w:numPr>
          <w:ilvl w:val="1"/>
          <w:numId w:val="2"/>
        </w:numPr>
        <w:tabs>
          <w:tab w:val="left" w:pos="1299"/>
          <w:tab w:val="left" w:pos="1300"/>
        </w:tabs>
        <w:spacing w:before="1" w:line="279" w:lineRule="exact"/>
        <w:ind w:hanging="361"/>
      </w:pPr>
      <w:r>
        <w:t>Résultat</w:t>
      </w:r>
      <w:r>
        <w:rPr>
          <w:spacing w:val="-3"/>
        </w:rPr>
        <w:t xml:space="preserve"> </w:t>
      </w:r>
      <w:r>
        <w:t>financiers</w:t>
      </w:r>
    </w:p>
    <w:p w:rsidR="00F94DDC" w:rsidRDefault="00CD35E0">
      <w:pPr>
        <w:pStyle w:val="Paragraphedeliste"/>
        <w:numPr>
          <w:ilvl w:val="1"/>
          <w:numId w:val="2"/>
        </w:numPr>
        <w:tabs>
          <w:tab w:val="left" w:pos="1299"/>
          <w:tab w:val="left" w:pos="1300"/>
        </w:tabs>
        <w:spacing w:line="279" w:lineRule="exact"/>
        <w:ind w:hanging="361"/>
      </w:pPr>
      <w:r>
        <w:t>Résultat</w:t>
      </w:r>
      <w:r>
        <w:rPr>
          <w:spacing w:val="-3"/>
        </w:rPr>
        <w:t xml:space="preserve"> </w:t>
      </w:r>
      <w:r>
        <w:t>courant</w:t>
      </w:r>
    </w:p>
    <w:p w:rsidR="00F94DDC" w:rsidRDefault="00CD35E0">
      <w:pPr>
        <w:pStyle w:val="Paragraphedeliste"/>
        <w:numPr>
          <w:ilvl w:val="1"/>
          <w:numId w:val="2"/>
        </w:numPr>
        <w:tabs>
          <w:tab w:val="left" w:pos="1299"/>
          <w:tab w:val="left" w:pos="1300"/>
        </w:tabs>
        <w:ind w:hanging="361"/>
      </w:pPr>
      <w:r>
        <w:t>Résultat non</w:t>
      </w:r>
      <w:r>
        <w:rPr>
          <w:spacing w:val="-4"/>
        </w:rPr>
        <w:t xml:space="preserve"> </w:t>
      </w:r>
      <w:r>
        <w:t>courant</w:t>
      </w:r>
    </w:p>
    <w:p w:rsidR="00F94DDC" w:rsidRDefault="00CD35E0">
      <w:pPr>
        <w:pStyle w:val="Paragraphedeliste"/>
        <w:numPr>
          <w:ilvl w:val="1"/>
          <w:numId w:val="2"/>
        </w:numPr>
        <w:tabs>
          <w:tab w:val="left" w:pos="1299"/>
          <w:tab w:val="left" w:pos="1300"/>
        </w:tabs>
        <w:spacing w:before="1" w:line="279" w:lineRule="exact"/>
        <w:ind w:hanging="361"/>
      </w:pPr>
      <w:r>
        <w:t>Résultat avant</w:t>
      </w:r>
      <w:r>
        <w:rPr>
          <w:spacing w:val="-5"/>
        </w:rPr>
        <w:t xml:space="preserve"> </w:t>
      </w:r>
      <w:r>
        <w:t>impôts</w:t>
      </w:r>
    </w:p>
    <w:p w:rsidR="00F94DDC" w:rsidRDefault="00CD35E0">
      <w:pPr>
        <w:pStyle w:val="Paragraphedeliste"/>
        <w:numPr>
          <w:ilvl w:val="1"/>
          <w:numId w:val="2"/>
        </w:numPr>
        <w:tabs>
          <w:tab w:val="left" w:pos="1299"/>
          <w:tab w:val="left" w:pos="1300"/>
        </w:tabs>
        <w:spacing w:line="279" w:lineRule="exact"/>
        <w:ind w:hanging="361"/>
      </w:pPr>
      <w:r>
        <w:t>Résultat</w:t>
      </w:r>
      <w:r>
        <w:rPr>
          <w:spacing w:val="-2"/>
        </w:rPr>
        <w:t xml:space="preserve"> </w:t>
      </w:r>
      <w:r>
        <w:t>net</w:t>
      </w:r>
    </w:p>
    <w:p w:rsidR="00F94DDC" w:rsidRDefault="00F94DDC">
      <w:pPr>
        <w:spacing w:line="279" w:lineRule="exact"/>
        <w:sectPr w:rsidR="00F94DDC">
          <w:pgSz w:w="11900" w:h="16840"/>
          <w:pgMar w:top="1360" w:right="1580" w:bottom="920" w:left="1580" w:header="0" w:footer="730" w:gutter="0"/>
          <w:cols w:space="720"/>
        </w:sectPr>
      </w:pPr>
    </w:p>
    <w:p w:rsidR="00F94DDC" w:rsidRDefault="00CD35E0">
      <w:pPr>
        <w:pStyle w:val="Corpsdetexte"/>
        <w:spacing w:before="33"/>
        <w:ind w:left="579"/>
      </w:pPr>
      <w:r>
        <w:lastRenderedPageBreak/>
        <w:t>Structure du CPC :</w:t>
      </w:r>
    </w:p>
    <w:p w:rsidR="00F94DDC" w:rsidRDefault="00F94DDC">
      <w:pPr>
        <w:pStyle w:val="Corpsdetexte"/>
        <w:spacing w:before="9"/>
      </w:pPr>
    </w:p>
    <w:tbl>
      <w:tblPr>
        <w:tblStyle w:val="TableNormal"/>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708"/>
        <w:gridCol w:w="3454"/>
        <w:gridCol w:w="1416"/>
      </w:tblGrid>
      <w:tr w:rsidR="00F94DDC">
        <w:trPr>
          <w:trHeight w:val="292"/>
        </w:trPr>
        <w:tc>
          <w:tcPr>
            <w:tcW w:w="4827" w:type="dxa"/>
            <w:gridSpan w:val="3"/>
            <w:tcBorders>
              <w:bottom w:val="single" w:sz="8" w:space="0" w:color="000000"/>
            </w:tcBorders>
          </w:tcPr>
          <w:p w:rsidR="00F94DDC" w:rsidRDefault="00CD35E0">
            <w:pPr>
              <w:pStyle w:val="TableParagraph"/>
              <w:spacing w:before="66" w:line="206" w:lineRule="exact"/>
              <w:ind w:left="11"/>
              <w:rPr>
                <w:sz w:val="18"/>
              </w:rPr>
            </w:pPr>
            <w:r>
              <w:rPr>
                <w:sz w:val="18"/>
              </w:rPr>
              <w:t>Eléments du CPC</w:t>
            </w:r>
          </w:p>
        </w:tc>
        <w:tc>
          <w:tcPr>
            <w:tcW w:w="1416" w:type="dxa"/>
            <w:tcBorders>
              <w:bottom w:val="single" w:sz="8" w:space="0" w:color="000000"/>
            </w:tcBorders>
          </w:tcPr>
          <w:p w:rsidR="00F94DDC" w:rsidRDefault="00CD35E0">
            <w:pPr>
              <w:pStyle w:val="TableParagraph"/>
              <w:spacing w:before="66" w:line="206" w:lineRule="exact"/>
              <w:ind w:left="11"/>
              <w:rPr>
                <w:sz w:val="18"/>
              </w:rPr>
            </w:pPr>
            <w:r>
              <w:rPr>
                <w:sz w:val="18"/>
              </w:rPr>
              <w:t>Montants</w:t>
            </w:r>
          </w:p>
        </w:tc>
      </w:tr>
      <w:tr w:rsidR="00F94DDC">
        <w:trPr>
          <w:trHeight w:val="865"/>
        </w:trPr>
        <w:tc>
          <w:tcPr>
            <w:tcW w:w="665" w:type="dxa"/>
            <w:vMerge w:val="restart"/>
            <w:textDirection w:val="tbRl"/>
          </w:tcPr>
          <w:p w:rsidR="00F94DDC" w:rsidRDefault="00F94DDC">
            <w:pPr>
              <w:pStyle w:val="TableParagraph"/>
              <w:spacing w:before="2"/>
              <w:rPr>
                <w:sz w:val="19"/>
              </w:rPr>
            </w:pPr>
          </w:p>
          <w:p w:rsidR="00F94DDC" w:rsidRDefault="00CD35E0">
            <w:pPr>
              <w:pStyle w:val="TableParagraph"/>
              <w:ind w:left="1381" w:right="1364"/>
              <w:jc w:val="center"/>
              <w:rPr>
                <w:sz w:val="18"/>
              </w:rPr>
            </w:pPr>
            <w:r>
              <w:rPr>
                <w:sz w:val="18"/>
              </w:rPr>
              <w:t>Eléments courants</w:t>
            </w:r>
          </w:p>
        </w:tc>
        <w:tc>
          <w:tcPr>
            <w:tcW w:w="708" w:type="dxa"/>
            <w:vMerge w:val="restart"/>
            <w:tcBorders>
              <w:right w:val="single" w:sz="8" w:space="0" w:color="000000"/>
            </w:tcBorders>
            <w:textDirection w:val="tbRl"/>
          </w:tcPr>
          <w:p w:rsidR="00F94DDC" w:rsidRDefault="00F94DDC">
            <w:pPr>
              <w:pStyle w:val="TableParagraph"/>
              <w:spacing w:before="11"/>
              <w:rPr>
                <w:sz w:val="20"/>
              </w:rPr>
            </w:pPr>
          </w:p>
          <w:p w:rsidR="00F94DDC" w:rsidRDefault="00CD35E0">
            <w:pPr>
              <w:pStyle w:val="TableParagraph"/>
              <w:ind w:left="599"/>
              <w:rPr>
                <w:sz w:val="18"/>
              </w:rPr>
            </w:pPr>
            <w:r>
              <w:rPr>
                <w:sz w:val="18"/>
              </w:rPr>
              <w:t>Exploitation</w:t>
            </w:r>
          </w:p>
        </w:tc>
        <w:tc>
          <w:tcPr>
            <w:tcW w:w="3454"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6"/>
              <w:ind w:left="6"/>
              <w:rPr>
                <w:sz w:val="18"/>
              </w:rPr>
            </w:pPr>
            <w:r>
              <w:rPr>
                <w:sz w:val="18"/>
              </w:rPr>
              <w:t>Produits d'exploitation</w:t>
            </w:r>
          </w:p>
          <w:p w:rsidR="00F94DDC" w:rsidRDefault="00CD35E0">
            <w:pPr>
              <w:pStyle w:val="TableParagraph"/>
              <w:spacing w:before="58"/>
              <w:ind w:left="6"/>
              <w:rPr>
                <w:sz w:val="18"/>
              </w:rPr>
            </w:pPr>
            <w:r>
              <w:rPr>
                <w:sz w:val="18"/>
              </w:rPr>
              <w:t>......</w:t>
            </w:r>
          </w:p>
          <w:p w:rsidR="00F94DDC" w:rsidRDefault="00CD35E0">
            <w:pPr>
              <w:pStyle w:val="TableParagraph"/>
              <w:spacing w:before="73" w:line="209" w:lineRule="exact"/>
              <w:ind w:left="6"/>
              <w:rPr>
                <w:sz w:val="18"/>
              </w:rPr>
            </w:pPr>
            <w:r>
              <w:rPr>
                <w:w w:val="105"/>
                <w:sz w:val="18"/>
              </w:rPr>
              <w:t>Total des produits d'</w:t>
            </w:r>
            <w:r>
              <w:rPr>
                <w:w w:val="105"/>
                <w:sz w:val="18"/>
              </w:rPr>
              <w:t>exploitation</w:t>
            </w:r>
          </w:p>
        </w:tc>
        <w:tc>
          <w:tcPr>
            <w:tcW w:w="1416"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18"/>
              </w:rPr>
            </w:pPr>
          </w:p>
          <w:p w:rsidR="00F94DDC" w:rsidRDefault="00F94DDC">
            <w:pPr>
              <w:pStyle w:val="TableParagraph"/>
              <w:rPr>
                <w:sz w:val="18"/>
              </w:rPr>
            </w:pPr>
          </w:p>
          <w:p w:rsidR="00F94DDC" w:rsidRDefault="00F94DDC">
            <w:pPr>
              <w:pStyle w:val="TableParagraph"/>
              <w:spacing w:before="2"/>
              <w:rPr>
                <w:sz w:val="16"/>
              </w:rPr>
            </w:pPr>
          </w:p>
          <w:p w:rsidR="00F94DDC" w:rsidRDefault="00CD35E0">
            <w:pPr>
              <w:pStyle w:val="TableParagraph"/>
              <w:spacing w:line="209" w:lineRule="exact"/>
              <w:ind w:left="7"/>
              <w:jc w:val="center"/>
              <w:rPr>
                <w:sz w:val="18"/>
              </w:rPr>
            </w:pPr>
            <w:r>
              <w:rPr>
                <w:w w:val="104"/>
                <w:sz w:val="18"/>
              </w:rPr>
              <w:t>A</w:t>
            </w:r>
          </w:p>
        </w:tc>
      </w:tr>
      <w:tr w:rsidR="00F94DDC">
        <w:trPr>
          <w:trHeight w:val="863"/>
        </w:trPr>
        <w:tc>
          <w:tcPr>
            <w:tcW w:w="665" w:type="dxa"/>
            <w:vMerge/>
            <w:tcBorders>
              <w:top w:val="nil"/>
            </w:tcBorders>
            <w:textDirection w:val="tbRl"/>
          </w:tcPr>
          <w:p w:rsidR="00F94DDC" w:rsidRDefault="00F94DDC">
            <w:pPr>
              <w:rPr>
                <w:sz w:val="2"/>
                <w:szCs w:val="2"/>
              </w:rPr>
            </w:pPr>
          </w:p>
        </w:tc>
        <w:tc>
          <w:tcPr>
            <w:tcW w:w="708" w:type="dxa"/>
            <w:vMerge/>
            <w:tcBorders>
              <w:top w:val="nil"/>
              <w:right w:val="single" w:sz="8" w:space="0" w:color="000000"/>
            </w:tcBorders>
            <w:textDirection w:val="tbRl"/>
          </w:tcPr>
          <w:p w:rsidR="00F94DDC" w:rsidRDefault="00F94DDC">
            <w:pPr>
              <w:rPr>
                <w:sz w:val="2"/>
                <w:szCs w:val="2"/>
              </w:rPr>
            </w:pPr>
          </w:p>
        </w:tc>
        <w:tc>
          <w:tcPr>
            <w:tcW w:w="3454"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3"/>
              <w:ind w:left="6"/>
              <w:rPr>
                <w:sz w:val="18"/>
              </w:rPr>
            </w:pPr>
            <w:r>
              <w:rPr>
                <w:sz w:val="18"/>
              </w:rPr>
              <w:t>Charges d'exploitation</w:t>
            </w:r>
          </w:p>
          <w:p w:rsidR="00F94DDC" w:rsidRDefault="00CD35E0">
            <w:pPr>
              <w:pStyle w:val="TableParagraph"/>
              <w:spacing w:before="61"/>
              <w:ind w:left="6"/>
              <w:rPr>
                <w:sz w:val="18"/>
              </w:rPr>
            </w:pPr>
            <w:r>
              <w:rPr>
                <w:sz w:val="18"/>
              </w:rPr>
              <w:t>......</w:t>
            </w:r>
          </w:p>
          <w:p w:rsidR="00F94DDC" w:rsidRDefault="00CD35E0">
            <w:pPr>
              <w:pStyle w:val="TableParagraph"/>
              <w:spacing w:before="71" w:line="209" w:lineRule="exact"/>
              <w:ind w:left="6"/>
              <w:rPr>
                <w:sz w:val="18"/>
              </w:rPr>
            </w:pPr>
            <w:r>
              <w:rPr>
                <w:w w:val="105"/>
                <w:sz w:val="18"/>
              </w:rPr>
              <w:t>Total des charges d'exploitation</w:t>
            </w:r>
          </w:p>
        </w:tc>
        <w:tc>
          <w:tcPr>
            <w:tcW w:w="1416"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18"/>
              </w:rPr>
            </w:pPr>
          </w:p>
          <w:p w:rsidR="00F94DDC" w:rsidRDefault="00F94DDC">
            <w:pPr>
              <w:pStyle w:val="TableParagraph"/>
              <w:rPr>
                <w:sz w:val="18"/>
              </w:rPr>
            </w:pPr>
          </w:p>
          <w:p w:rsidR="00F94DDC" w:rsidRDefault="00F94DDC">
            <w:pPr>
              <w:pStyle w:val="TableParagraph"/>
              <w:spacing w:before="12"/>
              <w:rPr>
                <w:sz w:val="15"/>
              </w:rPr>
            </w:pPr>
          </w:p>
          <w:p w:rsidR="00F94DDC" w:rsidRDefault="00CD35E0">
            <w:pPr>
              <w:pStyle w:val="TableParagraph"/>
              <w:spacing w:line="209" w:lineRule="exact"/>
              <w:ind w:left="8"/>
              <w:jc w:val="center"/>
              <w:rPr>
                <w:sz w:val="18"/>
              </w:rPr>
            </w:pPr>
            <w:r>
              <w:rPr>
                <w:w w:val="102"/>
                <w:sz w:val="18"/>
              </w:rPr>
              <w:t>B</w:t>
            </w:r>
          </w:p>
        </w:tc>
      </w:tr>
      <w:tr w:rsidR="00F94DDC">
        <w:trPr>
          <w:trHeight w:val="291"/>
        </w:trPr>
        <w:tc>
          <w:tcPr>
            <w:tcW w:w="665" w:type="dxa"/>
            <w:vMerge/>
            <w:tcBorders>
              <w:top w:val="nil"/>
            </w:tcBorders>
            <w:textDirection w:val="tbRl"/>
          </w:tcPr>
          <w:p w:rsidR="00F94DDC" w:rsidRDefault="00F94DDC">
            <w:pPr>
              <w:rPr>
                <w:sz w:val="2"/>
                <w:szCs w:val="2"/>
              </w:rPr>
            </w:pPr>
          </w:p>
        </w:tc>
        <w:tc>
          <w:tcPr>
            <w:tcW w:w="708" w:type="dxa"/>
            <w:vMerge/>
            <w:tcBorders>
              <w:top w:val="nil"/>
              <w:right w:val="single" w:sz="8" w:space="0" w:color="000000"/>
            </w:tcBorders>
            <w:textDirection w:val="tbRl"/>
          </w:tcPr>
          <w:p w:rsidR="00F94DDC" w:rsidRDefault="00F94DDC">
            <w:pPr>
              <w:rPr>
                <w:sz w:val="2"/>
                <w:szCs w:val="2"/>
              </w:rPr>
            </w:pPr>
          </w:p>
        </w:tc>
        <w:tc>
          <w:tcPr>
            <w:tcW w:w="3454"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3" w:line="209" w:lineRule="exact"/>
              <w:ind w:left="6"/>
              <w:rPr>
                <w:sz w:val="18"/>
              </w:rPr>
            </w:pPr>
            <w:r>
              <w:rPr>
                <w:w w:val="105"/>
                <w:sz w:val="18"/>
              </w:rPr>
              <w:t>Résultat d'exploitation</w:t>
            </w:r>
          </w:p>
        </w:tc>
        <w:tc>
          <w:tcPr>
            <w:tcW w:w="1416"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3" w:line="209" w:lineRule="exact"/>
              <w:ind w:left="330"/>
              <w:rPr>
                <w:sz w:val="18"/>
              </w:rPr>
            </w:pPr>
            <w:r>
              <w:rPr>
                <w:sz w:val="18"/>
              </w:rPr>
              <w:t>RE = A – B</w:t>
            </w:r>
          </w:p>
        </w:tc>
      </w:tr>
      <w:tr w:rsidR="00F94DDC">
        <w:trPr>
          <w:trHeight w:val="863"/>
        </w:trPr>
        <w:tc>
          <w:tcPr>
            <w:tcW w:w="665" w:type="dxa"/>
            <w:vMerge/>
            <w:tcBorders>
              <w:top w:val="nil"/>
            </w:tcBorders>
            <w:textDirection w:val="tbRl"/>
          </w:tcPr>
          <w:p w:rsidR="00F94DDC" w:rsidRDefault="00F94DDC">
            <w:pPr>
              <w:rPr>
                <w:sz w:val="2"/>
                <w:szCs w:val="2"/>
              </w:rPr>
            </w:pPr>
          </w:p>
        </w:tc>
        <w:tc>
          <w:tcPr>
            <w:tcW w:w="708" w:type="dxa"/>
            <w:vMerge w:val="restart"/>
            <w:tcBorders>
              <w:right w:val="single" w:sz="8" w:space="0" w:color="000000"/>
            </w:tcBorders>
            <w:textDirection w:val="tbRl"/>
          </w:tcPr>
          <w:p w:rsidR="00F94DDC" w:rsidRDefault="00F94DDC">
            <w:pPr>
              <w:pStyle w:val="TableParagraph"/>
              <w:spacing w:before="11"/>
              <w:rPr>
                <w:sz w:val="20"/>
              </w:rPr>
            </w:pPr>
          </w:p>
          <w:p w:rsidR="00F94DDC" w:rsidRDefault="00CD35E0">
            <w:pPr>
              <w:pStyle w:val="TableParagraph"/>
              <w:ind w:left="664"/>
              <w:rPr>
                <w:sz w:val="18"/>
              </w:rPr>
            </w:pPr>
            <w:r>
              <w:rPr>
                <w:sz w:val="18"/>
              </w:rPr>
              <w:t>Financiers</w:t>
            </w:r>
          </w:p>
        </w:tc>
        <w:tc>
          <w:tcPr>
            <w:tcW w:w="3454"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3"/>
              <w:ind w:left="6"/>
              <w:rPr>
                <w:sz w:val="18"/>
              </w:rPr>
            </w:pPr>
            <w:r>
              <w:rPr>
                <w:sz w:val="18"/>
              </w:rPr>
              <w:t>Produits financiers</w:t>
            </w:r>
          </w:p>
          <w:p w:rsidR="00F94DDC" w:rsidRDefault="00CD35E0">
            <w:pPr>
              <w:pStyle w:val="TableParagraph"/>
              <w:spacing w:before="61"/>
              <w:ind w:left="6"/>
              <w:rPr>
                <w:sz w:val="18"/>
              </w:rPr>
            </w:pPr>
            <w:r>
              <w:rPr>
                <w:sz w:val="18"/>
              </w:rPr>
              <w:t>......</w:t>
            </w:r>
          </w:p>
          <w:p w:rsidR="00F94DDC" w:rsidRDefault="00CD35E0">
            <w:pPr>
              <w:pStyle w:val="TableParagraph"/>
              <w:spacing w:before="73" w:line="206" w:lineRule="exact"/>
              <w:ind w:left="6"/>
              <w:rPr>
                <w:sz w:val="18"/>
              </w:rPr>
            </w:pPr>
            <w:r>
              <w:rPr>
                <w:w w:val="105"/>
                <w:sz w:val="18"/>
              </w:rPr>
              <w:t>Total des produits financiers</w:t>
            </w:r>
          </w:p>
        </w:tc>
        <w:tc>
          <w:tcPr>
            <w:tcW w:w="1416"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18"/>
              </w:rPr>
            </w:pPr>
          </w:p>
          <w:p w:rsidR="00F94DDC" w:rsidRDefault="00F94DDC">
            <w:pPr>
              <w:pStyle w:val="TableParagraph"/>
              <w:rPr>
                <w:sz w:val="18"/>
              </w:rPr>
            </w:pPr>
          </w:p>
          <w:p w:rsidR="00F94DDC" w:rsidRDefault="00F94DDC">
            <w:pPr>
              <w:pStyle w:val="TableParagraph"/>
              <w:spacing w:before="2"/>
              <w:rPr>
                <w:sz w:val="16"/>
              </w:rPr>
            </w:pPr>
          </w:p>
          <w:p w:rsidR="00F94DDC" w:rsidRDefault="00CD35E0">
            <w:pPr>
              <w:pStyle w:val="TableParagraph"/>
              <w:spacing w:line="206" w:lineRule="exact"/>
              <w:ind w:left="7"/>
              <w:jc w:val="center"/>
              <w:rPr>
                <w:sz w:val="18"/>
              </w:rPr>
            </w:pPr>
            <w:r>
              <w:rPr>
                <w:w w:val="99"/>
                <w:sz w:val="18"/>
              </w:rPr>
              <w:t>C</w:t>
            </w:r>
          </w:p>
        </w:tc>
      </w:tr>
      <w:tr w:rsidR="00F94DDC">
        <w:trPr>
          <w:trHeight w:val="865"/>
        </w:trPr>
        <w:tc>
          <w:tcPr>
            <w:tcW w:w="665" w:type="dxa"/>
            <w:vMerge/>
            <w:tcBorders>
              <w:top w:val="nil"/>
            </w:tcBorders>
            <w:textDirection w:val="tbRl"/>
          </w:tcPr>
          <w:p w:rsidR="00F94DDC" w:rsidRDefault="00F94DDC">
            <w:pPr>
              <w:rPr>
                <w:sz w:val="2"/>
                <w:szCs w:val="2"/>
              </w:rPr>
            </w:pPr>
          </w:p>
        </w:tc>
        <w:tc>
          <w:tcPr>
            <w:tcW w:w="708" w:type="dxa"/>
            <w:vMerge/>
            <w:tcBorders>
              <w:top w:val="nil"/>
              <w:right w:val="single" w:sz="8" w:space="0" w:color="000000"/>
            </w:tcBorders>
            <w:textDirection w:val="tbRl"/>
          </w:tcPr>
          <w:p w:rsidR="00F94DDC" w:rsidRDefault="00F94DDC">
            <w:pPr>
              <w:rPr>
                <w:sz w:val="2"/>
                <w:szCs w:val="2"/>
              </w:rPr>
            </w:pPr>
          </w:p>
        </w:tc>
        <w:tc>
          <w:tcPr>
            <w:tcW w:w="3454"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6"/>
              <w:ind w:left="6"/>
              <w:rPr>
                <w:sz w:val="18"/>
              </w:rPr>
            </w:pPr>
            <w:r>
              <w:rPr>
                <w:sz w:val="18"/>
              </w:rPr>
              <w:t>Charges financières</w:t>
            </w:r>
          </w:p>
          <w:p w:rsidR="00F94DDC" w:rsidRDefault="00CD35E0">
            <w:pPr>
              <w:pStyle w:val="TableParagraph"/>
              <w:spacing w:before="58"/>
              <w:ind w:left="6"/>
              <w:rPr>
                <w:sz w:val="18"/>
              </w:rPr>
            </w:pPr>
            <w:r>
              <w:rPr>
                <w:sz w:val="18"/>
              </w:rPr>
              <w:t>......</w:t>
            </w:r>
          </w:p>
          <w:p w:rsidR="00F94DDC" w:rsidRDefault="00CD35E0">
            <w:pPr>
              <w:pStyle w:val="TableParagraph"/>
              <w:spacing w:before="73" w:line="209" w:lineRule="exact"/>
              <w:ind w:left="6"/>
              <w:rPr>
                <w:sz w:val="18"/>
              </w:rPr>
            </w:pPr>
            <w:r>
              <w:rPr>
                <w:sz w:val="18"/>
              </w:rPr>
              <w:t>Total des charges financières</w:t>
            </w:r>
          </w:p>
        </w:tc>
        <w:tc>
          <w:tcPr>
            <w:tcW w:w="1416"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18"/>
              </w:rPr>
            </w:pPr>
          </w:p>
          <w:p w:rsidR="00F94DDC" w:rsidRDefault="00F94DDC">
            <w:pPr>
              <w:pStyle w:val="TableParagraph"/>
              <w:rPr>
                <w:sz w:val="18"/>
              </w:rPr>
            </w:pPr>
          </w:p>
          <w:p w:rsidR="00F94DDC" w:rsidRDefault="00F94DDC">
            <w:pPr>
              <w:pStyle w:val="TableParagraph"/>
              <w:spacing w:before="2"/>
              <w:rPr>
                <w:sz w:val="16"/>
              </w:rPr>
            </w:pPr>
          </w:p>
          <w:p w:rsidR="00F94DDC" w:rsidRDefault="00CD35E0">
            <w:pPr>
              <w:pStyle w:val="TableParagraph"/>
              <w:spacing w:line="209" w:lineRule="exact"/>
              <w:ind w:left="6"/>
              <w:jc w:val="center"/>
              <w:rPr>
                <w:sz w:val="18"/>
              </w:rPr>
            </w:pPr>
            <w:r>
              <w:rPr>
                <w:w w:val="102"/>
                <w:sz w:val="18"/>
              </w:rPr>
              <w:t>D</w:t>
            </w:r>
          </w:p>
        </w:tc>
      </w:tr>
      <w:tr w:rsidR="00F94DDC">
        <w:trPr>
          <w:trHeight w:val="287"/>
        </w:trPr>
        <w:tc>
          <w:tcPr>
            <w:tcW w:w="665" w:type="dxa"/>
            <w:vMerge/>
            <w:tcBorders>
              <w:top w:val="nil"/>
            </w:tcBorders>
            <w:textDirection w:val="tbRl"/>
          </w:tcPr>
          <w:p w:rsidR="00F94DDC" w:rsidRDefault="00F94DDC">
            <w:pPr>
              <w:rPr>
                <w:sz w:val="2"/>
                <w:szCs w:val="2"/>
              </w:rPr>
            </w:pPr>
          </w:p>
        </w:tc>
        <w:tc>
          <w:tcPr>
            <w:tcW w:w="708" w:type="dxa"/>
            <w:vMerge/>
            <w:tcBorders>
              <w:top w:val="nil"/>
              <w:right w:val="single" w:sz="8" w:space="0" w:color="000000"/>
            </w:tcBorders>
            <w:textDirection w:val="tbRl"/>
          </w:tcPr>
          <w:p w:rsidR="00F94DDC" w:rsidRDefault="00F94DDC">
            <w:pPr>
              <w:rPr>
                <w:sz w:val="2"/>
                <w:szCs w:val="2"/>
              </w:rPr>
            </w:pPr>
          </w:p>
        </w:tc>
        <w:tc>
          <w:tcPr>
            <w:tcW w:w="3454" w:type="dxa"/>
            <w:tcBorders>
              <w:top w:val="single" w:sz="8" w:space="0" w:color="000000"/>
              <w:left w:val="single" w:sz="8" w:space="0" w:color="000000"/>
              <w:right w:val="single" w:sz="8" w:space="0" w:color="000000"/>
            </w:tcBorders>
          </w:tcPr>
          <w:p w:rsidR="00F94DDC" w:rsidRDefault="00CD35E0">
            <w:pPr>
              <w:pStyle w:val="TableParagraph"/>
              <w:spacing w:before="63" w:line="204" w:lineRule="exact"/>
              <w:ind w:left="6"/>
              <w:rPr>
                <w:sz w:val="18"/>
              </w:rPr>
            </w:pPr>
            <w:r>
              <w:rPr>
                <w:w w:val="105"/>
                <w:sz w:val="18"/>
              </w:rPr>
              <w:t>Résultat financiers</w:t>
            </w:r>
          </w:p>
        </w:tc>
        <w:tc>
          <w:tcPr>
            <w:tcW w:w="1416"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3" w:line="204" w:lineRule="exact"/>
              <w:ind w:left="351"/>
              <w:rPr>
                <w:sz w:val="18"/>
              </w:rPr>
            </w:pPr>
            <w:r>
              <w:rPr>
                <w:sz w:val="18"/>
              </w:rPr>
              <w:t>RF = C - D</w:t>
            </w:r>
          </w:p>
        </w:tc>
      </w:tr>
      <w:tr w:rsidR="00F94DDC">
        <w:trPr>
          <w:trHeight w:val="291"/>
        </w:trPr>
        <w:tc>
          <w:tcPr>
            <w:tcW w:w="4827" w:type="dxa"/>
            <w:gridSpan w:val="3"/>
            <w:tcBorders>
              <w:right w:val="single" w:sz="8" w:space="0" w:color="000000"/>
            </w:tcBorders>
          </w:tcPr>
          <w:p w:rsidR="00F94DDC" w:rsidRDefault="00CD35E0">
            <w:pPr>
              <w:pStyle w:val="TableParagraph"/>
              <w:spacing w:before="68" w:line="204" w:lineRule="exact"/>
              <w:ind w:left="11"/>
              <w:rPr>
                <w:sz w:val="18"/>
              </w:rPr>
            </w:pPr>
            <w:r>
              <w:rPr>
                <w:w w:val="105"/>
                <w:sz w:val="18"/>
              </w:rPr>
              <w:t>Résultat courant</w:t>
            </w:r>
          </w:p>
        </w:tc>
        <w:tc>
          <w:tcPr>
            <w:tcW w:w="1416"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68" w:line="204" w:lineRule="exact"/>
              <w:ind w:left="246"/>
              <w:rPr>
                <w:sz w:val="18"/>
              </w:rPr>
            </w:pPr>
            <w:r>
              <w:rPr>
                <w:sz w:val="18"/>
              </w:rPr>
              <w:t>RC = RE + RF</w:t>
            </w:r>
          </w:p>
        </w:tc>
      </w:tr>
      <w:tr w:rsidR="00F94DDC">
        <w:trPr>
          <w:trHeight w:val="867"/>
        </w:trPr>
        <w:tc>
          <w:tcPr>
            <w:tcW w:w="1373" w:type="dxa"/>
            <w:gridSpan w:val="2"/>
            <w:vMerge w:val="restart"/>
            <w:tcBorders>
              <w:right w:val="single" w:sz="8" w:space="0" w:color="000000"/>
            </w:tcBorders>
            <w:textDirection w:val="tbRl"/>
          </w:tcPr>
          <w:p w:rsidR="00F94DDC" w:rsidRDefault="00F94DDC">
            <w:pPr>
              <w:pStyle w:val="TableParagraph"/>
              <w:rPr>
                <w:sz w:val="18"/>
              </w:rPr>
            </w:pPr>
          </w:p>
          <w:p w:rsidR="00F94DDC" w:rsidRDefault="00F94DDC">
            <w:pPr>
              <w:pStyle w:val="TableParagraph"/>
              <w:rPr>
                <w:sz w:val="18"/>
              </w:rPr>
            </w:pPr>
          </w:p>
          <w:p w:rsidR="00F94DDC" w:rsidRDefault="00CD35E0">
            <w:pPr>
              <w:pStyle w:val="TableParagraph"/>
              <w:spacing w:before="147"/>
              <w:ind w:left="42"/>
              <w:rPr>
                <w:sz w:val="18"/>
              </w:rPr>
            </w:pPr>
            <w:r>
              <w:rPr>
                <w:sz w:val="18"/>
              </w:rPr>
              <w:t>Eléments non courants</w:t>
            </w:r>
          </w:p>
        </w:tc>
        <w:tc>
          <w:tcPr>
            <w:tcW w:w="3454" w:type="dxa"/>
            <w:tcBorders>
              <w:left w:val="single" w:sz="8" w:space="0" w:color="000000"/>
              <w:bottom w:val="single" w:sz="8" w:space="0" w:color="000000"/>
              <w:right w:val="single" w:sz="8" w:space="0" w:color="000000"/>
            </w:tcBorders>
          </w:tcPr>
          <w:p w:rsidR="00F94DDC" w:rsidRDefault="00CD35E0">
            <w:pPr>
              <w:pStyle w:val="TableParagraph"/>
              <w:spacing w:before="68"/>
              <w:ind w:left="6"/>
              <w:rPr>
                <w:sz w:val="18"/>
              </w:rPr>
            </w:pPr>
            <w:r>
              <w:rPr>
                <w:sz w:val="18"/>
              </w:rPr>
              <w:t>Produits non courants</w:t>
            </w:r>
          </w:p>
          <w:p w:rsidR="00F94DDC" w:rsidRDefault="00CD35E0">
            <w:pPr>
              <w:pStyle w:val="TableParagraph"/>
              <w:spacing w:before="61"/>
              <w:ind w:left="6"/>
              <w:rPr>
                <w:sz w:val="18"/>
              </w:rPr>
            </w:pPr>
            <w:r>
              <w:rPr>
                <w:sz w:val="18"/>
              </w:rPr>
              <w:t>......</w:t>
            </w:r>
          </w:p>
          <w:p w:rsidR="00F94DDC" w:rsidRDefault="00CD35E0">
            <w:pPr>
              <w:pStyle w:val="TableParagraph"/>
              <w:spacing w:before="71" w:line="209" w:lineRule="exact"/>
              <w:ind w:left="6"/>
              <w:rPr>
                <w:sz w:val="18"/>
              </w:rPr>
            </w:pPr>
            <w:r>
              <w:rPr>
                <w:sz w:val="18"/>
              </w:rPr>
              <w:t>Total des produits non courants</w:t>
            </w:r>
          </w:p>
        </w:tc>
        <w:tc>
          <w:tcPr>
            <w:tcW w:w="1416"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18"/>
              </w:rPr>
            </w:pPr>
          </w:p>
          <w:p w:rsidR="00F94DDC" w:rsidRDefault="00F94DDC">
            <w:pPr>
              <w:pStyle w:val="TableParagraph"/>
              <w:rPr>
                <w:sz w:val="18"/>
              </w:rPr>
            </w:pPr>
          </w:p>
          <w:p w:rsidR="00F94DDC" w:rsidRDefault="00F94DDC">
            <w:pPr>
              <w:pStyle w:val="TableParagraph"/>
              <w:spacing w:before="4"/>
              <w:rPr>
                <w:sz w:val="16"/>
              </w:rPr>
            </w:pPr>
          </w:p>
          <w:p w:rsidR="00F94DDC" w:rsidRDefault="00CD35E0">
            <w:pPr>
              <w:pStyle w:val="TableParagraph"/>
              <w:spacing w:line="209" w:lineRule="exact"/>
              <w:ind w:left="4"/>
              <w:jc w:val="center"/>
              <w:rPr>
                <w:sz w:val="18"/>
              </w:rPr>
            </w:pPr>
            <w:r>
              <w:rPr>
                <w:w w:val="99"/>
                <w:sz w:val="18"/>
              </w:rPr>
              <w:t>E</w:t>
            </w:r>
          </w:p>
        </w:tc>
      </w:tr>
      <w:tr w:rsidR="00F94DDC">
        <w:trPr>
          <w:trHeight w:val="858"/>
        </w:trPr>
        <w:tc>
          <w:tcPr>
            <w:tcW w:w="1373" w:type="dxa"/>
            <w:gridSpan w:val="2"/>
            <w:vMerge/>
            <w:tcBorders>
              <w:top w:val="nil"/>
              <w:right w:val="single" w:sz="8" w:space="0" w:color="000000"/>
            </w:tcBorders>
            <w:textDirection w:val="tbRl"/>
          </w:tcPr>
          <w:p w:rsidR="00F94DDC" w:rsidRDefault="00F94DDC">
            <w:pPr>
              <w:rPr>
                <w:sz w:val="2"/>
                <w:szCs w:val="2"/>
              </w:rPr>
            </w:pPr>
          </w:p>
        </w:tc>
        <w:tc>
          <w:tcPr>
            <w:tcW w:w="3454" w:type="dxa"/>
            <w:tcBorders>
              <w:top w:val="single" w:sz="8" w:space="0" w:color="000000"/>
              <w:left w:val="single" w:sz="8" w:space="0" w:color="000000"/>
              <w:right w:val="single" w:sz="8" w:space="0" w:color="000000"/>
            </w:tcBorders>
          </w:tcPr>
          <w:p w:rsidR="00F94DDC" w:rsidRDefault="00CD35E0">
            <w:pPr>
              <w:pStyle w:val="TableParagraph"/>
              <w:spacing w:before="63"/>
              <w:ind w:left="6"/>
              <w:rPr>
                <w:sz w:val="18"/>
              </w:rPr>
            </w:pPr>
            <w:r>
              <w:rPr>
                <w:sz w:val="18"/>
              </w:rPr>
              <w:t>Charges non courantes</w:t>
            </w:r>
          </w:p>
          <w:p w:rsidR="00F94DDC" w:rsidRDefault="00CD35E0">
            <w:pPr>
              <w:pStyle w:val="TableParagraph"/>
              <w:spacing w:before="61"/>
              <w:ind w:left="6"/>
              <w:rPr>
                <w:sz w:val="18"/>
              </w:rPr>
            </w:pPr>
            <w:r>
              <w:rPr>
                <w:sz w:val="18"/>
              </w:rPr>
              <w:t>......</w:t>
            </w:r>
          </w:p>
          <w:p w:rsidR="00F94DDC" w:rsidRDefault="00CD35E0">
            <w:pPr>
              <w:pStyle w:val="TableParagraph"/>
              <w:spacing w:before="73" w:line="201" w:lineRule="exact"/>
              <w:ind w:left="6"/>
              <w:rPr>
                <w:sz w:val="18"/>
              </w:rPr>
            </w:pPr>
            <w:r>
              <w:rPr>
                <w:sz w:val="18"/>
              </w:rPr>
              <w:t>Total des charges non courantes</w:t>
            </w:r>
          </w:p>
        </w:tc>
        <w:tc>
          <w:tcPr>
            <w:tcW w:w="1416"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18"/>
              </w:rPr>
            </w:pPr>
          </w:p>
          <w:p w:rsidR="00F94DDC" w:rsidRDefault="00F94DDC">
            <w:pPr>
              <w:pStyle w:val="TableParagraph"/>
              <w:rPr>
                <w:sz w:val="18"/>
              </w:rPr>
            </w:pPr>
          </w:p>
          <w:p w:rsidR="00F94DDC" w:rsidRDefault="00F94DDC">
            <w:pPr>
              <w:pStyle w:val="TableParagraph"/>
              <w:spacing w:before="2"/>
              <w:rPr>
                <w:sz w:val="16"/>
              </w:rPr>
            </w:pPr>
          </w:p>
          <w:p w:rsidR="00F94DDC" w:rsidRDefault="00CD35E0">
            <w:pPr>
              <w:pStyle w:val="TableParagraph"/>
              <w:spacing w:line="201" w:lineRule="exact"/>
              <w:ind w:left="9"/>
              <w:jc w:val="center"/>
              <w:rPr>
                <w:sz w:val="18"/>
              </w:rPr>
            </w:pPr>
            <w:r>
              <w:rPr>
                <w:w w:val="99"/>
                <w:sz w:val="18"/>
              </w:rPr>
              <w:t>F</w:t>
            </w:r>
          </w:p>
        </w:tc>
      </w:tr>
      <w:tr w:rsidR="00F94DDC">
        <w:trPr>
          <w:trHeight w:val="296"/>
        </w:trPr>
        <w:tc>
          <w:tcPr>
            <w:tcW w:w="4827" w:type="dxa"/>
            <w:gridSpan w:val="3"/>
          </w:tcPr>
          <w:p w:rsidR="00F94DDC" w:rsidRDefault="00CD35E0">
            <w:pPr>
              <w:pStyle w:val="TableParagraph"/>
              <w:spacing w:before="70" w:line="206" w:lineRule="exact"/>
              <w:ind w:left="11"/>
              <w:rPr>
                <w:sz w:val="18"/>
              </w:rPr>
            </w:pPr>
            <w:r>
              <w:rPr>
                <w:sz w:val="18"/>
              </w:rPr>
              <w:t>Résultat non courant</w:t>
            </w:r>
          </w:p>
        </w:tc>
        <w:tc>
          <w:tcPr>
            <w:tcW w:w="1416" w:type="dxa"/>
            <w:tcBorders>
              <w:top w:val="single" w:sz="8" w:space="0" w:color="000000"/>
            </w:tcBorders>
          </w:tcPr>
          <w:p w:rsidR="00F94DDC" w:rsidRDefault="00CD35E0">
            <w:pPr>
              <w:pStyle w:val="TableParagraph"/>
              <w:spacing w:before="70" w:line="206" w:lineRule="exact"/>
              <w:ind w:left="311"/>
              <w:rPr>
                <w:sz w:val="18"/>
              </w:rPr>
            </w:pPr>
            <w:r>
              <w:rPr>
                <w:sz w:val="18"/>
              </w:rPr>
              <w:t>RNC = E - F</w:t>
            </w:r>
          </w:p>
        </w:tc>
      </w:tr>
      <w:tr w:rsidR="00F94DDC">
        <w:trPr>
          <w:trHeight w:val="292"/>
        </w:trPr>
        <w:tc>
          <w:tcPr>
            <w:tcW w:w="4827" w:type="dxa"/>
            <w:gridSpan w:val="3"/>
          </w:tcPr>
          <w:p w:rsidR="00F94DDC" w:rsidRDefault="00CD35E0">
            <w:pPr>
              <w:pStyle w:val="TableParagraph"/>
              <w:spacing w:before="63" w:line="209" w:lineRule="exact"/>
              <w:ind w:left="11"/>
              <w:rPr>
                <w:sz w:val="18"/>
              </w:rPr>
            </w:pPr>
            <w:r>
              <w:rPr>
                <w:w w:val="105"/>
                <w:sz w:val="18"/>
              </w:rPr>
              <w:t>Résultat avant impôts</w:t>
            </w:r>
          </w:p>
        </w:tc>
        <w:tc>
          <w:tcPr>
            <w:tcW w:w="1416" w:type="dxa"/>
          </w:tcPr>
          <w:p w:rsidR="00F94DDC" w:rsidRDefault="00CD35E0">
            <w:pPr>
              <w:pStyle w:val="TableParagraph"/>
              <w:spacing w:before="63" w:line="209" w:lineRule="exact"/>
              <w:ind w:left="150"/>
              <w:rPr>
                <w:sz w:val="18"/>
              </w:rPr>
            </w:pPr>
            <w:r>
              <w:rPr>
                <w:sz w:val="18"/>
              </w:rPr>
              <w:t>RAI = RC + RNC</w:t>
            </w:r>
          </w:p>
        </w:tc>
      </w:tr>
      <w:tr w:rsidR="00F94DDC">
        <w:trPr>
          <w:trHeight w:val="292"/>
        </w:trPr>
        <w:tc>
          <w:tcPr>
            <w:tcW w:w="4827" w:type="dxa"/>
            <w:gridSpan w:val="3"/>
          </w:tcPr>
          <w:p w:rsidR="00F94DDC" w:rsidRDefault="00CD35E0">
            <w:pPr>
              <w:pStyle w:val="TableParagraph"/>
              <w:spacing w:before="63" w:line="209" w:lineRule="exact"/>
              <w:ind w:left="11"/>
              <w:rPr>
                <w:sz w:val="18"/>
              </w:rPr>
            </w:pPr>
            <w:r>
              <w:rPr>
                <w:w w:val="105"/>
                <w:sz w:val="18"/>
              </w:rPr>
              <w:t>Impôts sur les sociétés (IS)</w:t>
            </w:r>
          </w:p>
        </w:tc>
        <w:tc>
          <w:tcPr>
            <w:tcW w:w="1416" w:type="dxa"/>
          </w:tcPr>
          <w:p w:rsidR="00F94DDC" w:rsidRDefault="00CD35E0">
            <w:pPr>
              <w:pStyle w:val="TableParagraph"/>
              <w:spacing w:before="63" w:line="209" w:lineRule="exact"/>
              <w:ind w:left="619" w:right="612"/>
              <w:jc w:val="center"/>
              <w:rPr>
                <w:sz w:val="18"/>
              </w:rPr>
            </w:pPr>
            <w:r>
              <w:rPr>
                <w:w w:val="105"/>
                <w:sz w:val="18"/>
              </w:rPr>
              <w:t>IS</w:t>
            </w:r>
          </w:p>
        </w:tc>
      </w:tr>
      <w:tr w:rsidR="00F94DDC">
        <w:trPr>
          <w:trHeight w:val="292"/>
        </w:trPr>
        <w:tc>
          <w:tcPr>
            <w:tcW w:w="4827" w:type="dxa"/>
            <w:gridSpan w:val="3"/>
          </w:tcPr>
          <w:p w:rsidR="00F94DDC" w:rsidRDefault="00CD35E0">
            <w:pPr>
              <w:pStyle w:val="TableParagraph"/>
              <w:spacing w:before="63" w:line="209" w:lineRule="exact"/>
              <w:ind w:left="11"/>
              <w:rPr>
                <w:sz w:val="18"/>
              </w:rPr>
            </w:pPr>
            <w:r>
              <w:rPr>
                <w:w w:val="105"/>
                <w:sz w:val="18"/>
              </w:rPr>
              <w:t>Résultat net</w:t>
            </w:r>
          </w:p>
        </w:tc>
        <w:tc>
          <w:tcPr>
            <w:tcW w:w="1416" w:type="dxa"/>
          </w:tcPr>
          <w:p w:rsidR="00F94DDC" w:rsidRDefault="00CD35E0">
            <w:pPr>
              <w:pStyle w:val="TableParagraph"/>
              <w:spacing w:before="63" w:line="209" w:lineRule="exact"/>
              <w:ind w:left="246"/>
              <w:rPr>
                <w:sz w:val="18"/>
              </w:rPr>
            </w:pPr>
            <w:r>
              <w:rPr>
                <w:sz w:val="18"/>
              </w:rPr>
              <w:t>RN = RAI - IS</w:t>
            </w:r>
          </w:p>
        </w:tc>
      </w:tr>
    </w:tbl>
    <w:p w:rsidR="00F94DDC" w:rsidRDefault="00F94DDC">
      <w:pPr>
        <w:pStyle w:val="Corpsdetexte"/>
      </w:pPr>
    </w:p>
    <w:p w:rsidR="00F94DDC" w:rsidRDefault="00CD35E0">
      <w:pPr>
        <w:pStyle w:val="Heading1"/>
        <w:numPr>
          <w:ilvl w:val="0"/>
          <w:numId w:val="5"/>
        </w:numPr>
        <w:tabs>
          <w:tab w:val="left" w:pos="940"/>
        </w:tabs>
        <w:spacing w:before="168"/>
        <w:ind w:hanging="361"/>
      </w:pPr>
      <w:r>
        <w:rPr>
          <w:w w:val="110"/>
        </w:rPr>
        <w:t>Impact</w:t>
      </w:r>
      <w:r>
        <w:rPr>
          <w:spacing w:val="-11"/>
          <w:w w:val="110"/>
        </w:rPr>
        <w:t xml:space="preserve"> </w:t>
      </w:r>
      <w:r>
        <w:rPr>
          <w:w w:val="110"/>
        </w:rPr>
        <w:t>de</w:t>
      </w:r>
      <w:r>
        <w:rPr>
          <w:spacing w:val="-8"/>
          <w:w w:val="110"/>
        </w:rPr>
        <w:t xml:space="preserve"> </w:t>
      </w:r>
      <w:r>
        <w:rPr>
          <w:w w:val="110"/>
        </w:rPr>
        <w:t>la</w:t>
      </w:r>
      <w:r>
        <w:rPr>
          <w:spacing w:val="-7"/>
          <w:w w:val="110"/>
        </w:rPr>
        <w:t xml:space="preserve"> </w:t>
      </w:r>
      <w:r>
        <w:rPr>
          <w:w w:val="110"/>
        </w:rPr>
        <w:t>variation</w:t>
      </w:r>
      <w:r>
        <w:rPr>
          <w:spacing w:val="-9"/>
          <w:w w:val="110"/>
        </w:rPr>
        <w:t xml:space="preserve"> </w:t>
      </w:r>
      <w:r>
        <w:rPr>
          <w:w w:val="110"/>
        </w:rPr>
        <w:t>du</w:t>
      </w:r>
      <w:r>
        <w:rPr>
          <w:spacing w:val="-10"/>
          <w:w w:val="110"/>
        </w:rPr>
        <w:t xml:space="preserve"> </w:t>
      </w:r>
      <w:r>
        <w:rPr>
          <w:w w:val="110"/>
        </w:rPr>
        <w:t>stock</w:t>
      </w:r>
      <w:r>
        <w:rPr>
          <w:spacing w:val="-11"/>
          <w:w w:val="110"/>
        </w:rPr>
        <w:t xml:space="preserve"> </w:t>
      </w:r>
      <w:r>
        <w:rPr>
          <w:w w:val="110"/>
        </w:rPr>
        <w:t>sur</w:t>
      </w:r>
      <w:r>
        <w:rPr>
          <w:spacing w:val="-8"/>
          <w:w w:val="110"/>
        </w:rPr>
        <w:t xml:space="preserve"> </w:t>
      </w:r>
      <w:r>
        <w:rPr>
          <w:w w:val="110"/>
        </w:rPr>
        <w:t>le</w:t>
      </w:r>
      <w:r>
        <w:rPr>
          <w:spacing w:val="-10"/>
          <w:w w:val="110"/>
        </w:rPr>
        <w:t xml:space="preserve"> </w:t>
      </w:r>
      <w:r>
        <w:rPr>
          <w:w w:val="110"/>
        </w:rPr>
        <w:t>C.P.C</w:t>
      </w:r>
    </w:p>
    <w:p w:rsidR="00F94DDC" w:rsidRDefault="00CD35E0">
      <w:pPr>
        <w:pStyle w:val="Corpsdetexte"/>
        <w:spacing w:before="211" w:line="268" w:lineRule="exact"/>
        <w:ind w:left="219"/>
      </w:pPr>
      <w:r>
        <w:t>Plusieurs types de stocks sont exploités par les entreprises :</w:t>
      </w:r>
    </w:p>
    <w:p w:rsidR="00F94DDC" w:rsidRDefault="00CD35E0">
      <w:pPr>
        <w:pStyle w:val="Paragraphedeliste"/>
        <w:numPr>
          <w:ilvl w:val="0"/>
          <w:numId w:val="1"/>
        </w:numPr>
        <w:tabs>
          <w:tab w:val="left" w:pos="939"/>
          <w:tab w:val="left" w:pos="940"/>
        </w:tabs>
        <w:spacing w:line="278" w:lineRule="exact"/>
        <w:ind w:left="940" w:hanging="361"/>
      </w:pPr>
      <w:r>
        <w:t>Stock de</w:t>
      </w:r>
      <w:r>
        <w:rPr>
          <w:spacing w:val="-5"/>
        </w:rPr>
        <w:t xml:space="preserve"> </w:t>
      </w:r>
      <w:r>
        <w:t>marchandises</w:t>
      </w:r>
    </w:p>
    <w:p w:rsidR="00F94DDC" w:rsidRDefault="00CD35E0">
      <w:pPr>
        <w:pStyle w:val="Paragraphedeliste"/>
        <w:numPr>
          <w:ilvl w:val="0"/>
          <w:numId w:val="1"/>
        </w:numPr>
        <w:tabs>
          <w:tab w:val="left" w:pos="939"/>
          <w:tab w:val="left" w:pos="940"/>
        </w:tabs>
        <w:spacing w:line="279" w:lineRule="exact"/>
        <w:ind w:left="940" w:hanging="361"/>
      </w:pPr>
      <w:r>
        <w:t>Stock de matières et fournitures consommables</w:t>
      </w:r>
      <w:r>
        <w:rPr>
          <w:spacing w:val="-9"/>
        </w:rPr>
        <w:t xml:space="preserve"> </w:t>
      </w:r>
      <w:r>
        <w:t>(MFC)</w:t>
      </w:r>
    </w:p>
    <w:p w:rsidR="00F94DDC" w:rsidRDefault="00CD35E0">
      <w:pPr>
        <w:pStyle w:val="Paragraphedeliste"/>
        <w:numPr>
          <w:ilvl w:val="0"/>
          <w:numId w:val="1"/>
        </w:numPr>
        <w:tabs>
          <w:tab w:val="left" w:pos="939"/>
          <w:tab w:val="left" w:pos="940"/>
        </w:tabs>
        <w:spacing w:before="1"/>
        <w:ind w:left="940"/>
      </w:pPr>
      <w:r>
        <w:t>Stock de produits en</w:t>
      </w:r>
      <w:r>
        <w:rPr>
          <w:spacing w:val="-5"/>
        </w:rPr>
        <w:t xml:space="preserve"> </w:t>
      </w:r>
      <w:r>
        <w:t>cours</w:t>
      </w:r>
    </w:p>
    <w:p w:rsidR="00F94DDC" w:rsidRDefault="00CD35E0">
      <w:pPr>
        <w:pStyle w:val="Paragraphedeliste"/>
        <w:numPr>
          <w:ilvl w:val="0"/>
          <w:numId w:val="1"/>
        </w:numPr>
        <w:tabs>
          <w:tab w:val="left" w:pos="939"/>
          <w:tab w:val="left" w:pos="940"/>
        </w:tabs>
        <w:ind w:left="940"/>
      </w:pPr>
      <w:r>
        <w:t>Stock de produits</w:t>
      </w:r>
      <w:r>
        <w:rPr>
          <w:spacing w:val="-2"/>
        </w:rPr>
        <w:t xml:space="preserve"> </w:t>
      </w:r>
      <w:r>
        <w:t>intermédiaires</w:t>
      </w:r>
    </w:p>
    <w:p w:rsidR="00F94DDC" w:rsidRDefault="00CD35E0">
      <w:pPr>
        <w:pStyle w:val="Paragraphedeliste"/>
        <w:numPr>
          <w:ilvl w:val="0"/>
          <w:numId w:val="1"/>
        </w:numPr>
        <w:tabs>
          <w:tab w:val="left" w:pos="939"/>
          <w:tab w:val="left" w:pos="940"/>
        </w:tabs>
        <w:spacing w:before="1"/>
        <w:ind w:left="940"/>
      </w:pPr>
      <w:r>
        <w:t>Stock de produits</w:t>
      </w:r>
      <w:r>
        <w:rPr>
          <w:spacing w:val="-2"/>
        </w:rPr>
        <w:t xml:space="preserve"> </w:t>
      </w:r>
      <w:r>
        <w:t>finis</w:t>
      </w:r>
    </w:p>
    <w:p w:rsidR="00F94DDC" w:rsidRDefault="00CD35E0">
      <w:pPr>
        <w:pStyle w:val="Corpsdetexte"/>
        <w:spacing w:before="209"/>
        <w:ind w:left="220"/>
      </w:pPr>
      <w:r>
        <w:t>L’entreprise doit calculer la variation de chaque stock et l’inclure au CPC.</w:t>
      </w:r>
    </w:p>
    <w:p w:rsidR="00F94DDC" w:rsidRDefault="00F94DDC">
      <w:pPr>
        <w:pStyle w:val="Corpsdetexte"/>
        <w:ind w:left="810"/>
        <w:rPr>
          <w:sz w:val="20"/>
        </w:rPr>
      </w:pPr>
      <w:r>
        <w:rPr>
          <w:sz w:val="20"/>
        </w:rPr>
      </w:r>
      <w:r>
        <w:rPr>
          <w:sz w:val="20"/>
        </w:rPr>
        <w:pict>
          <v:shape id="_x0000_s1026" type="#_x0000_t202" style="width:351.5pt;height:18pt;mso-position-horizontal-relative:char;mso-position-vertical-relative:line" filled="f" strokeweight=".16917mm">
            <v:textbox inset="0,0,0,0">
              <w:txbxContent>
                <w:p w:rsidR="00F94DDC" w:rsidRPr="00807F46" w:rsidRDefault="00CD35E0">
                  <w:pPr>
                    <w:pStyle w:val="Corpsdetexte"/>
                    <w:spacing w:before="18"/>
                    <w:ind w:left="762" w:right="760"/>
                    <w:jc w:val="center"/>
                    <w:rPr>
                      <w:lang w:val="en-US"/>
                    </w:rPr>
                  </w:pPr>
                  <w:r w:rsidRPr="00807F46">
                    <w:rPr>
                      <w:w w:val="105"/>
                      <w:lang w:val="en-US"/>
                    </w:rPr>
                    <w:t>Variation de stock (∆ St) = Stock final (SF) - Stock initial (SI)</w:t>
                  </w:r>
                </w:p>
              </w:txbxContent>
            </v:textbox>
            <w10:wrap type="none"/>
            <w10:anchorlock/>
          </v:shape>
        </w:pict>
      </w:r>
    </w:p>
    <w:p w:rsidR="00F94DDC" w:rsidRDefault="00F94DDC">
      <w:pPr>
        <w:pStyle w:val="Corpsdetexte"/>
        <w:spacing w:before="4"/>
        <w:rPr>
          <w:sz w:val="10"/>
        </w:rPr>
      </w:pPr>
    </w:p>
    <w:p w:rsidR="00F94DDC" w:rsidRDefault="00CD35E0">
      <w:pPr>
        <w:pStyle w:val="Corpsdetexte"/>
        <w:spacing w:before="57" w:line="268" w:lineRule="exact"/>
        <w:ind w:left="219"/>
      </w:pPr>
      <w:r>
        <w:t>Pour les Charges : Les ∆ St sont prises en compte dans le calcul des achats :</w:t>
      </w:r>
    </w:p>
    <w:p w:rsidR="00F94DDC" w:rsidRDefault="00CD35E0">
      <w:pPr>
        <w:pStyle w:val="Paragraphedeliste"/>
        <w:numPr>
          <w:ilvl w:val="0"/>
          <w:numId w:val="1"/>
        </w:numPr>
        <w:tabs>
          <w:tab w:val="left" w:pos="939"/>
          <w:tab w:val="left" w:pos="940"/>
        </w:tabs>
        <w:spacing w:line="278" w:lineRule="exact"/>
        <w:ind w:left="940" w:hanging="361"/>
      </w:pPr>
      <w:r>
        <w:t>Achats revendus de marchandises = Achats de mar</w:t>
      </w:r>
      <w:r>
        <w:t>chandises - ∆ St</w:t>
      </w:r>
      <w:r>
        <w:rPr>
          <w:spacing w:val="14"/>
        </w:rPr>
        <w:t xml:space="preserve"> </w:t>
      </w:r>
      <w:r>
        <w:t>marchandises</w:t>
      </w:r>
    </w:p>
    <w:p w:rsidR="00F94DDC" w:rsidRDefault="00CD35E0">
      <w:pPr>
        <w:pStyle w:val="Paragraphedeliste"/>
        <w:numPr>
          <w:ilvl w:val="0"/>
          <w:numId w:val="1"/>
        </w:numPr>
        <w:tabs>
          <w:tab w:val="left" w:pos="939"/>
          <w:tab w:val="left" w:pos="940"/>
        </w:tabs>
        <w:spacing w:line="279" w:lineRule="exact"/>
        <w:ind w:left="940" w:hanging="361"/>
      </w:pPr>
      <w:r>
        <w:t>Achats</w:t>
      </w:r>
      <w:r>
        <w:rPr>
          <w:spacing w:val="6"/>
        </w:rPr>
        <w:t xml:space="preserve"> </w:t>
      </w:r>
      <w:r>
        <w:t>consommés</w:t>
      </w:r>
      <w:r>
        <w:rPr>
          <w:spacing w:val="10"/>
        </w:rPr>
        <w:t xml:space="preserve"> </w:t>
      </w:r>
      <w:r>
        <w:t>de</w:t>
      </w:r>
      <w:r>
        <w:rPr>
          <w:spacing w:val="6"/>
        </w:rPr>
        <w:t xml:space="preserve"> </w:t>
      </w:r>
      <w:r>
        <w:t>matières</w:t>
      </w:r>
      <w:r>
        <w:rPr>
          <w:spacing w:val="7"/>
        </w:rPr>
        <w:t xml:space="preserve"> </w:t>
      </w:r>
      <w:r>
        <w:t>et</w:t>
      </w:r>
      <w:r>
        <w:rPr>
          <w:spacing w:val="9"/>
        </w:rPr>
        <w:t xml:space="preserve"> </w:t>
      </w:r>
      <w:r>
        <w:t>fournitures</w:t>
      </w:r>
      <w:r>
        <w:rPr>
          <w:spacing w:val="10"/>
        </w:rPr>
        <w:t xml:space="preserve"> </w:t>
      </w:r>
      <w:r>
        <w:t>=</w:t>
      </w:r>
      <w:r>
        <w:rPr>
          <w:spacing w:val="7"/>
        </w:rPr>
        <w:t xml:space="preserve"> </w:t>
      </w:r>
      <w:r>
        <w:t>Achats</w:t>
      </w:r>
      <w:r>
        <w:rPr>
          <w:spacing w:val="9"/>
        </w:rPr>
        <w:t xml:space="preserve"> </w:t>
      </w:r>
      <w:r>
        <w:t>de</w:t>
      </w:r>
      <w:r>
        <w:rPr>
          <w:spacing w:val="7"/>
        </w:rPr>
        <w:t xml:space="preserve"> </w:t>
      </w:r>
      <w:r>
        <w:t>matières</w:t>
      </w:r>
      <w:r>
        <w:rPr>
          <w:spacing w:val="7"/>
        </w:rPr>
        <w:t xml:space="preserve"> </w:t>
      </w:r>
      <w:r>
        <w:t>et</w:t>
      </w:r>
      <w:r>
        <w:rPr>
          <w:spacing w:val="6"/>
        </w:rPr>
        <w:t xml:space="preserve"> </w:t>
      </w:r>
      <w:r>
        <w:t>fournitures</w:t>
      </w:r>
      <w:r>
        <w:rPr>
          <w:spacing w:val="9"/>
        </w:rPr>
        <w:t xml:space="preserve"> </w:t>
      </w:r>
      <w:r>
        <w:t>-</w:t>
      </w:r>
    </w:p>
    <w:p w:rsidR="00F94DDC" w:rsidRDefault="00CD35E0">
      <w:pPr>
        <w:pStyle w:val="Corpsdetexte"/>
        <w:spacing w:before="14"/>
        <w:ind w:left="939"/>
      </w:pPr>
      <w:r>
        <w:t>∆</w:t>
      </w:r>
      <w:r>
        <w:t xml:space="preserve"> St matières et fournitures</w:t>
      </w:r>
    </w:p>
    <w:p w:rsidR="00F94DDC" w:rsidRDefault="00F94DDC">
      <w:pPr>
        <w:pStyle w:val="Corpsdetexte"/>
        <w:spacing w:before="2"/>
        <w:rPr>
          <w:sz w:val="17"/>
        </w:rPr>
      </w:pPr>
    </w:p>
    <w:p w:rsidR="00F94DDC" w:rsidRDefault="00CD35E0">
      <w:pPr>
        <w:pStyle w:val="Corpsdetexte"/>
        <w:ind w:left="219"/>
      </w:pPr>
      <w:r>
        <w:t>Pour les Produits :</w:t>
      </w:r>
    </w:p>
    <w:p w:rsidR="00F94DDC" w:rsidRDefault="00CD35E0">
      <w:pPr>
        <w:pStyle w:val="Paragraphedeliste"/>
        <w:numPr>
          <w:ilvl w:val="0"/>
          <w:numId w:val="1"/>
        </w:numPr>
        <w:tabs>
          <w:tab w:val="left" w:pos="939"/>
          <w:tab w:val="left" w:pos="940"/>
        </w:tabs>
        <w:ind w:left="940" w:hanging="361"/>
      </w:pPr>
      <w:r>
        <w:t>Les variations de stocks viennent s’ajouter aux produits</w:t>
      </w:r>
      <w:r>
        <w:rPr>
          <w:spacing w:val="-7"/>
        </w:rPr>
        <w:t xml:space="preserve"> </w:t>
      </w:r>
      <w:r>
        <w:t>d’exploitation.</w:t>
      </w:r>
    </w:p>
    <w:p w:rsidR="00F94DDC" w:rsidRDefault="00F94DDC">
      <w:pPr>
        <w:sectPr w:rsidR="00F94DDC">
          <w:pgSz w:w="11900" w:h="16840"/>
          <w:pgMar w:top="1420" w:right="1580" w:bottom="920" w:left="1580" w:header="0" w:footer="730" w:gutter="0"/>
          <w:cols w:space="720"/>
        </w:sectPr>
      </w:pPr>
    </w:p>
    <w:p w:rsidR="00F94DDC" w:rsidRDefault="00CD35E0">
      <w:pPr>
        <w:pStyle w:val="Corpsdetexte"/>
        <w:tabs>
          <w:tab w:val="left" w:pos="8555"/>
        </w:tabs>
        <w:spacing w:before="33"/>
        <w:ind w:left="219"/>
      </w:pPr>
      <w:r>
        <w:rPr>
          <w:w w:val="105"/>
          <w:shd w:val="clear" w:color="auto" w:fill="BFBFBF"/>
        </w:rPr>
        <w:lastRenderedPageBreak/>
        <w:t>Exercice</w:t>
      </w:r>
      <w:r>
        <w:rPr>
          <w:spacing w:val="-30"/>
          <w:w w:val="105"/>
          <w:shd w:val="clear" w:color="auto" w:fill="BFBFBF"/>
        </w:rPr>
        <w:t xml:space="preserve"> </w:t>
      </w:r>
      <w:r>
        <w:rPr>
          <w:w w:val="105"/>
          <w:shd w:val="clear" w:color="auto" w:fill="BFBFBF"/>
        </w:rPr>
        <w:t>:</w:t>
      </w:r>
      <w:r>
        <w:rPr>
          <w:shd w:val="clear" w:color="auto" w:fill="BFBFBF"/>
        </w:rPr>
        <w:tab/>
      </w:r>
    </w:p>
    <w:p w:rsidR="00F94DDC" w:rsidRDefault="00F94DDC">
      <w:pPr>
        <w:pStyle w:val="Corpsdetexte"/>
        <w:spacing w:before="7"/>
        <w:rPr>
          <w:sz w:val="17"/>
        </w:rPr>
      </w:pPr>
    </w:p>
    <w:p w:rsidR="00F94DDC" w:rsidRDefault="00CD35E0">
      <w:pPr>
        <w:pStyle w:val="Corpsdetexte"/>
        <w:ind w:left="219"/>
      </w:pPr>
      <w:r>
        <w:t>L’entreprise SOUSSI vous remet les informations suivantes :</w:t>
      </w:r>
    </w:p>
    <w:p w:rsidR="00F94DDC" w:rsidRDefault="00CD35E0">
      <w:pPr>
        <w:pStyle w:val="Paragraphedeliste"/>
        <w:numPr>
          <w:ilvl w:val="0"/>
          <w:numId w:val="1"/>
        </w:numPr>
        <w:tabs>
          <w:tab w:val="left" w:pos="939"/>
          <w:tab w:val="left" w:pos="940"/>
        </w:tabs>
        <w:spacing w:before="197"/>
        <w:ind w:left="940" w:hanging="361"/>
      </w:pPr>
      <w:r>
        <w:t>Ventes de produits finis :</w:t>
      </w:r>
      <w:r>
        <w:rPr>
          <w:spacing w:val="-3"/>
        </w:rPr>
        <w:t xml:space="preserve"> </w:t>
      </w:r>
      <w:r>
        <w:t>80000</w:t>
      </w:r>
    </w:p>
    <w:p w:rsidR="00F94DDC" w:rsidRDefault="00CD35E0">
      <w:pPr>
        <w:pStyle w:val="Paragraphedeliste"/>
        <w:numPr>
          <w:ilvl w:val="0"/>
          <w:numId w:val="1"/>
        </w:numPr>
        <w:tabs>
          <w:tab w:val="left" w:pos="939"/>
          <w:tab w:val="left" w:pos="940"/>
        </w:tabs>
        <w:spacing w:before="1" w:line="279" w:lineRule="exact"/>
        <w:ind w:left="940" w:hanging="361"/>
      </w:pPr>
      <w:r>
        <w:t>Achat de MFC :</w:t>
      </w:r>
      <w:r>
        <w:rPr>
          <w:spacing w:val="-3"/>
        </w:rPr>
        <w:t xml:space="preserve"> </w:t>
      </w:r>
      <w:r>
        <w:t>62000</w:t>
      </w:r>
    </w:p>
    <w:p w:rsidR="00F94DDC" w:rsidRDefault="00CD35E0">
      <w:pPr>
        <w:pStyle w:val="Paragraphedeliste"/>
        <w:numPr>
          <w:ilvl w:val="0"/>
          <w:numId w:val="1"/>
        </w:numPr>
        <w:tabs>
          <w:tab w:val="left" w:pos="939"/>
          <w:tab w:val="left" w:pos="940"/>
        </w:tabs>
        <w:spacing w:line="279" w:lineRule="exact"/>
        <w:ind w:left="940" w:hanging="361"/>
      </w:pPr>
      <w:r>
        <w:t>Charges de personnel :</w:t>
      </w:r>
      <w:r>
        <w:rPr>
          <w:spacing w:val="-4"/>
        </w:rPr>
        <w:t xml:space="preserve"> </w:t>
      </w:r>
      <w:r>
        <w:t>4000</w:t>
      </w:r>
    </w:p>
    <w:p w:rsidR="00F94DDC" w:rsidRDefault="00CD35E0">
      <w:pPr>
        <w:pStyle w:val="Paragraphedeliste"/>
        <w:numPr>
          <w:ilvl w:val="0"/>
          <w:numId w:val="1"/>
        </w:numPr>
        <w:tabs>
          <w:tab w:val="left" w:pos="939"/>
          <w:tab w:val="left" w:pos="940"/>
        </w:tabs>
        <w:ind w:left="940" w:hanging="361"/>
      </w:pPr>
      <w:r>
        <w:t>Impôts et taxes :</w:t>
      </w:r>
      <w:r>
        <w:rPr>
          <w:spacing w:val="-3"/>
        </w:rPr>
        <w:t xml:space="preserve"> </w:t>
      </w:r>
      <w:r>
        <w:t>400</w:t>
      </w:r>
    </w:p>
    <w:p w:rsidR="00F94DDC" w:rsidRDefault="00CD35E0">
      <w:pPr>
        <w:pStyle w:val="Paragraphedeliste"/>
        <w:numPr>
          <w:ilvl w:val="0"/>
          <w:numId w:val="1"/>
        </w:numPr>
        <w:tabs>
          <w:tab w:val="left" w:pos="939"/>
          <w:tab w:val="left" w:pos="940"/>
        </w:tabs>
        <w:spacing w:before="1" w:line="279" w:lineRule="exact"/>
        <w:ind w:left="940" w:hanging="361"/>
      </w:pPr>
      <w:r>
        <w:t>Autres charges externes :</w:t>
      </w:r>
      <w:r>
        <w:rPr>
          <w:spacing w:val="-2"/>
        </w:rPr>
        <w:t xml:space="preserve"> </w:t>
      </w:r>
      <w:r>
        <w:t>1300</w:t>
      </w:r>
    </w:p>
    <w:p w:rsidR="00F94DDC" w:rsidRDefault="00CD35E0">
      <w:pPr>
        <w:pStyle w:val="Paragraphedeliste"/>
        <w:numPr>
          <w:ilvl w:val="0"/>
          <w:numId w:val="1"/>
        </w:numPr>
        <w:tabs>
          <w:tab w:val="left" w:pos="939"/>
          <w:tab w:val="left" w:pos="940"/>
        </w:tabs>
        <w:spacing w:line="279" w:lineRule="exact"/>
        <w:ind w:left="940" w:hanging="361"/>
      </w:pPr>
      <w:r>
        <w:t>Charges financières :</w:t>
      </w:r>
      <w:r>
        <w:rPr>
          <w:spacing w:val="-2"/>
        </w:rPr>
        <w:t xml:space="preserve"> </w:t>
      </w:r>
      <w:r>
        <w:t>900</w:t>
      </w:r>
    </w:p>
    <w:p w:rsidR="00F94DDC" w:rsidRDefault="00CD35E0">
      <w:pPr>
        <w:pStyle w:val="Paragraphedeliste"/>
        <w:numPr>
          <w:ilvl w:val="0"/>
          <w:numId w:val="1"/>
        </w:numPr>
        <w:tabs>
          <w:tab w:val="left" w:pos="939"/>
          <w:tab w:val="left" w:pos="940"/>
        </w:tabs>
        <w:ind w:left="940" w:hanging="361"/>
      </w:pPr>
      <w:r>
        <w:t xml:space="preserve">Stocks initial de MFC </w:t>
      </w:r>
      <w:r>
        <w:t>:</w:t>
      </w:r>
      <w:r>
        <w:rPr>
          <w:spacing w:val="-6"/>
        </w:rPr>
        <w:t xml:space="preserve"> </w:t>
      </w:r>
      <w:r>
        <w:t>0</w:t>
      </w:r>
    </w:p>
    <w:p w:rsidR="00F94DDC" w:rsidRDefault="00CD35E0">
      <w:pPr>
        <w:pStyle w:val="Paragraphedeliste"/>
        <w:numPr>
          <w:ilvl w:val="0"/>
          <w:numId w:val="1"/>
        </w:numPr>
        <w:tabs>
          <w:tab w:val="left" w:pos="939"/>
          <w:tab w:val="left" w:pos="940"/>
        </w:tabs>
        <w:spacing w:before="1" w:line="279" w:lineRule="exact"/>
        <w:ind w:left="940" w:hanging="361"/>
      </w:pPr>
      <w:r>
        <w:t>Stocks final de MFC :</w:t>
      </w:r>
      <w:r>
        <w:rPr>
          <w:spacing w:val="-6"/>
        </w:rPr>
        <w:t xml:space="preserve"> </w:t>
      </w:r>
      <w:r>
        <w:t>5000</w:t>
      </w:r>
    </w:p>
    <w:p w:rsidR="00F94DDC" w:rsidRDefault="00CD35E0">
      <w:pPr>
        <w:pStyle w:val="Paragraphedeliste"/>
        <w:numPr>
          <w:ilvl w:val="0"/>
          <w:numId w:val="1"/>
        </w:numPr>
        <w:tabs>
          <w:tab w:val="left" w:pos="939"/>
          <w:tab w:val="left" w:pos="940"/>
        </w:tabs>
        <w:spacing w:line="279" w:lineRule="exact"/>
        <w:ind w:left="940" w:hanging="361"/>
      </w:pPr>
      <w:r>
        <w:t>Produits exceptionnels :</w:t>
      </w:r>
      <w:r>
        <w:rPr>
          <w:spacing w:val="-4"/>
        </w:rPr>
        <w:t xml:space="preserve"> </w:t>
      </w:r>
      <w:r>
        <w:t>6600</w:t>
      </w:r>
    </w:p>
    <w:p w:rsidR="00F94DDC" w:rsidRDefault="00CD35E0">
      <w:pPr>
        <w:pStyle w:val="Paragraphedeliste"/>
        <w:numPr>
          <w:ilvl w:val="0"/>
          <w:numId w:val="1"/>
        </w:numPr>
        <w:tabs>
          <w:tab w:val="left" w:pos="939"/>
          <w:tab w:val="left" w:pos="940"/>
        </w:tabs>
        <w:ind w:left="940" w:hanging="361"/>
      </w:pPr>
      <w:r>
        <w:t>Charges exceptionnelles :</w:t>
      </w:r>
      <w:r>
        <w:rPr>
          <w:spacing w:val="-4"/>
        </w:rPr>
        <w:t xml:space="preserve"> </w:t>
      </w:r>
      <w:r>
        <w:t>3000</w:t>
      </w:r>
    </w:p>
    <w:p w:rsidR="00F94DDC" w:rsidRDefault="00CD35E0">
      <w:pPr>
        <w:pStyle w:val="Paragraphedeliste"/>
        <w:numPr>
          <w:ilvl w:val="0"/>
          <w:numId w:val="1"/>
        </w:numPr>
        <w:tabs>
          <w:tab w:val="left" w:pos="939"/>
          <w:tab w:val="left" w:pos="940"/>
        </w:tabs>
        <w:spacing w:before="1"/>
        <w:ind w:left="940" w:hanging="361"/>
      </w:pPr>
      <w:r>
        <w:t>Stocks initial de produits finis :</w:t>
      </w:r>
      <w:r>
        <w:rPr>
          <w:spacing w:val="-4"/>
        </w:rPr>
        <w:t xml:space="preserve"> </w:t>
      </w:r>
      <w:r>
        <w:t>4000</w:t>
      </w:r>
    </w:p>
    <w:p w:rsidR="00F94DDC" w:rsidRDefault="00CD35E0">
      <w:pPr>
        <w:pStyle w:val="Paragraphedeliste"/>
        <w:numPr>
          <w:ilvl w:val="0"/>
          <w:numId w:val="1"/>
        </w:numPr>
        <w:tabs>
          <w:tab w:val="left" w:pos="939"/>
          <w:tab w:val="left" w:pos="940"/>
        </w:tabs>
        <w:spacing w:line="420" w:lineRule="auto"/>
        <w:ind w:right="4689" w:firstLine="360"/>
      </w:pPr>
      <w:r>
        <w:t>Stocks final de produits finis : 6000 Présentez le</w:t>
      </w:r>
      <w:r>
        <w:rPr>
          <w:spacing w:val="-1"/>
        </w:rPr>
        <w:t xml:space="preserve"> </w:t>
      </w:r>
      <w:r>
        <w:t>CPC.</w:t>
      </w:r>
    </w:p>
    <w:p w:rsidR="00F94DDC" w:rsidRDefault="00CD35E0">
      <w:pPr>
        <w:pStyle w:val="Corpsdetexte"/>
        <w:tabs>
          <w:tab w:val="left" w:pos="8555"/>
        </w:tabs>
        <w:spacing w:before="20"/>
        <w:ind w:left="219"/>
      </w:pPr>
      <w:r>
        <w:rPr>
          <w:shd w:val="clear" w:color="auto" w:fill="BFBFBF"/>
        </w:rPr>
        <w:t>Correction</w:t>
      </w:r>
      <w:r>
        <w:rPr>
          <w:spacing w:val="15"/>
          <w:shd w:val="clear" w:color="auto" w:fill="BFBFBF"/>
        </w:rPr>
        <w:t xml:space="preserve"> </w:t>
      </w:r>
      <w:r>
        <w:rPr>
          <w:shd w:val="clear" w:color="auto" w:fill="BFBFBF"/>
        </w:rPr>
        <w:t>:</w:t>
      </w:r>
      <w:r>
        <w:rPr>
          <w:shd w:val="clear" w:color="auto" w:fill="BFBFBF"/>
        </w:rPr>
        <w:tab/>
      </w:r>
    </w:p>
    <w:p w:rsidR="00F94DDC" w:rsidRDefault="00CD35E0">
      <w:pPr>
        <w:pStyle w:val="Paragraphedeliste"/>
        <w:numPr>
          <w:ilvl w:val="0"/>
          <w:numId w:val="1"/>
        </w:numPr>
        <w:tabs>
          <w:tab w:val="left" w:pos="939"/>
          <w:tab w:val="left" w:pos="940"/>
        </w:tabs>
        <w:spacing w:before="197"/>
        <w:ind w:left="940" w:hanging="361"/>
      </w:pPr>
      <w:r>
        <w:t>Calcul des variations de stocks</w:t>
      </w:r>
      <w:r>
        <w:rPr>
          <w:spacing w:val="-5"/>
        </w:rPr>
        <w:t xml:space="preserve"> </w:t>
      </w:r>
      <w:r>
        <w:t>:</w:t>
      </w:r>
    </w:p>
    <w:p w:rsidR="00F94DDC" w:rsidRPr="00807F46" w:rsidRDefault="00CD35E0">
      <w:pPr>
        <w:pStyle w:val="Paragraphedeliste"/>
        <w:numPr>
          <w:ilvl w:val="1"/>
          <w:numId w:val="1"/>
        </w:numPr>
        <w:tabs>
          <w:tab w:val="left" w:pos="1659"/>
          <w:tab w:val="left" w:pos="1660"/>
        </w:tabs>
        <w:spacing w:before="15"/>
        <w:ind w:hanging="361"/>
        <w:rPr>
          <w:lang w:val="en-US"/>
        </w:rPr>
      </w:pPr>
      <w:r w:rsidRPr="00807F46">
        <w:rPr>
          <w:lang w:val="en-US"/>
        </w:rPr>
        <w:t>Variation de stock MFC = Stocks final de MFC – Stocks initial de</w:t>
      </w:r>
      <w:r w:rsidRPr="00807F46">
        <w:rPr>
          <w:spacing w:val="-24"/>
          <w:lang w:val="en-US"/>
        </w:rPr>
        <w:t xml:space="preserve"> </w:t>
      </w:r>
      <w:r w:rsidRPr="00807F46">
        <w:rPr>
          <w:lang w:val="en-US"/>
        </w:rPr>
        <w:t>MFC</w:t>
      </w:r>
    </w:p>
    <w:p w:rsidR="00F94DDC" w:rsidRDefault="00CD35E0">
      <w:pPr>
        <w:pStyle w:val="Corpsdetexte"/>
        <w:spacing w:before="204"/>
        <w:ind w:left="3855" w:right="3164"/>
        <w:jc w:val="center"/>
      </w:pPr>
      <w:r>
        <w:t>= 5000  –  0 = 5000</w:t>
      </w:r>
    </w:p>
    <w:p w:rsidR="00F94DDC" w:rsidRDefault="00F94DDC">
      <w:pPr>
        <w:pStyle w:val="Corpsdetexte"/>
        <w:spacing w:before="4"/>
        <w:rPr>
          <w:sz w:val="17"/>
        </w:rPr>
      </w:pPr>
    </w:p>
    <w:p w:rsidR="00F94DDC" w:rsidRDefault="00CD35E0">
      <w:pPr>
        <w:pStyle w:val="Paragraphedeliste"/>
        <w:numPr>
          <w:ilvl w:val="1"/>
          <w:numId w:val="1"/>
        </w:numPr>
        <w:tabs>
          <w:tab w:val="left" w:pos="1659"/>
          <w:tab w:val="left" w:pos="1660"/>
        </w:tabs>
        <w:ind w:hanging="361"/>
      </w:pPr>
      <w:r>
        <w:t>Variation de stock Produits finis = SF de produits finis – SI de produits</w:t>
      </w:r>
      <w:r>
        <w:rPr>
          <w:spacing w:val="-26"/>
        </w:rPr>
        <w:t xml:space="preserve"> </w:t>
      </w:r>
      <w:r>
        <w:t>finis</w:t>
      </w:r>
    </w:p>
    <w:p w:rsidR="00F94DDC" w:rsidRDefault="00F94DDC">
      <w:pPr>
        <w:pStyle w:val="Corpsdetexte"/>
        <w:spacing w:before="2"/>
        <w:rPr>
          <w:sz w:val="12"/>
        </w:rPr>
      </w:pPr>
    </w:p>
    <w:p w:rsidR="00F94DDC" w:rsidRDefault="00F94DDC">
      <w:pPr>
        <w:rPr>
          <w:sz w:val="12"/>
        </w:rPr>
        <w:sectPr w:rsidR="00F94DDC">
          <w:pgSz w:w="11900" w:h="16840"/>
          <w:pgMar w:top="1420" w:right="1580" w:bottom="920" w:left="1580" w:header="0" w:footer="730" w:gutter="0"/>
          <w:cols w:space="720"/>
        </w:sectPr>
      </w:pPr>
    </w:p>
    <w:p w:rsidR="00F94DDC" w:rsidRDefault="00F94DDC">
      <w:pPr>
        <w:pStyle w:val="Corpsdetexte"/>
        <w:rPr>
          <w:sz w:val="28"/>
        </w:rPr>
      </w:pPr>
    </w:p>
    <w:p w:rsidR="00F94DDC" w:rsidRDefault="00CD35E0">
      <w:pPr>
        <w:pStyle w:val="Paragraphedeliste"/>
        <w:numPr>
          <w:ilvl w:val="0"/>
          <w:numId w:val="1"/>
        </w:numPr>
        <w:tabs>
          <w:tab w:val="left" w:pos="939"/>
          <w:tab w:val="left" w:pos="940"/>
        </w:tabs>
        <w:spacing w:before="180"/>
        <w:ind w:left="939" w:hanging="361"/>
      </w:pPr>
      <w:r>
        <w:t>Calcul des Achats consommés de MFC</w:t>
      </w:r>
      <w:r>
        <w:rPr>
          <w:spacing w:val="-12"/>
        </w:rPr>
        <w:t xml:space="preserve"> </w:t>
      </w:r>
      <w:r>
        <w:t>:</w:t>
      </w:r>
    </w:p>
    <w:p w:rsidR="00F94DDC" w:rsidRDefault="00CD35E0">
      <w:pPr>
        <w:pStyle w:val="Corpsdetexte"/>
        <w:spacing w:before="56"/>
        <w:ind w:left="83"/>
      </w:pPr>
      <w:r>
        <w:br w:type="column"/>
      </w:r>
      <w:r>
        <w:lastRenderedPageBreak/>
        <w:t>= 6000 – 4000 = 2000</w:t>
      </w:r>
    </w:p>
    <w:p w:rsidR="00F94DDC" w:rsidRDefault="00F94DDC">
      <w:pPr>
        <w:sectPr w:rsidR="00F94DDC">
          <w:type w:val="continuous"/>
          <w:pgSz w:w="11900" w:h="16840"/>
          <w:pgMar w:top="1440" w:right="1580" w:bottom="920" w:left="1580" w:header="720" w:footer="720" w:gutter="0"/>
          <w:cols w:num="2" w:space="720" w:equalWidth="0">
            <w:col w:w="4450" w:space="40"/>
            <w:col w:w="4250"/>
          </w:cols>
        </w:sectPr>
      </w:pPr>
    </w:p>
    <w:p w:rsidR="00F94DDC" w:rsidRDefault="00CD35E0">
      <w:pPr>
        <w:pStyle w:val="Paragraphedeliste"/>
        <w:numPr>
          <w:ilvl w:val="1"/>
          <w:numId w:val="1"/>
        </w:numPr>
        <w:tabs>
          <w:tab w:val="left" w:pos="1659"/>
          <w:tab w:val="left" w:pos="1660"/>
        </w:tabs>
        <w:spacing w:before="15"/>
        <w:ind w:left="1659" w:hanging="361"/>
      </w:pPr>
      <w:r>
        <w:lastRenderedPageBreak/>
        <w:t>Achats consommés de MFC = Achat de MFC – Variation de stock</w:t>
      </w:r>
      <w:r>
        <w:rPr>
          <w:spacing w:val="-17"/>
        </w:rPr>
        <w:t xml:space="preserve"> </w:t>
      </w:r>
      <w:r>
        <w:t>MFC</w:t>
      </w:r>
    </w:p>
    <w:p w:rsidR="00F94DDC" w:rsidRDefault="00CD35E0">
      <w:pPr>
        <w:pStyle w:val="Corpsdetexte"/>
        <w:spacing w:before="204"/>
        <w:ind w:left="3759"/>
      </w:pPr>
      <w:r>
        <w:t>= 62000 – 5000 = 57000</w:t>
      </w:r>
    </w:p>
    <w:p w:rsidR="00F94DDC" w:rsidRDefault="00F94DDC">
      <w:pPr>
        <w:sectPr w:rsidR="00F94DDC">
          <w:type w:val="continuous"/>
          <w:pgSz w:w="11900" w:h="16840"/>
          <w:pgMar w:top="1440" w:right="1580" w:bottom="920" w:left="1580" w:header="720" w:footer="720" w:gutter="0"/>
          <w:cols w:space="720"/>
        </w:sectPr>
      </w:pPr>
    </w:p>
    <w:p w:rsidR="00F94DDC" w:rsidRDefault="00CD35E0">
      <w:pPr>
        <w:pStyle w:val="Paragraphedeliste"/>
        <w:numPr>
          <w:ilvl w:val="0"/>
          <w:numId w:val="1"/>
        </w:numPr>
        <w:tabs>
          <w:tab w:val="left" w:pos="939"/>
          <w:tab w:val="left" w:pos="940"/>
        </w:tabs>
        <w:spacing w:before="84"/>
        <w:ind w:left="940" w:hanging="361"/>
      </w:pPr>
      <w:r>
        <w:lastRenderedPageBreak/>
        <w:t>Le CPC de l’entreprise</w:t>
      </w:r>
      <w:r>
        <w:rPr>
          <w:spacing w:val="-4"/>
        </w:rPr>
        <w:t xml:space="preserve"> </w:t>
      </w:r>
      <w:r>
        <w:t>:</w:t>
      </w:r>
    </w:p>
    <w:p w:rsidR="00F94DDC" w:rsidRDefault="00F94DDC">
      <w:pPr>
        <w:pStyle w:val="Corpsdetexte"/>
        <w:rPr>
          <w:sz w:val="16"/>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708"/>
        <w:gridCol w:w="3828"/>
        <w:gridCol w:w="1418"/>
      </w:tblGrid>
      <w:tr w:rsidR="00F94DDC">
        <w:trPr>
          <w:trHeight w:val="292"/>
        </w:trPr>
        <w:tc>
          <w:tcPr>
            <w:tcW w:w="5256" w:type="dxa"/>
            <w:gridSpan w:val="3"/>
            <w:tcBorders>
              <w:bottom w:val="single" w:sz="8" w:space="0" w:color="000000"/>
            </w:tcBorders>
          </w:tcPr>
          <w:p w:rsidR="00F94DDC" w:rsidRDefault="00CD35E0">
            <w:pPr>
              <w:pStyle w:val="TableParagraph"/>
              <w:spacing w:before="25" w:line="247" w:lineRule="exact"/>
              <w:ind w:left="11"/>
            </w:pPr>
            <w:r>
              <w:t>Eléments du CPC</w:t>
            </w:r>
          </w:p>
        </w:tc>
        <w:tc>
          <w:tcPr>
            <w:tcW w:w="1418" w:type="dxa"/>
            <w:tcBorders>
              <w:bottom w:val="single" w:sz="8" w:space="0" w:color="000000"/>
            </w:tcBorders>
          </w:tcPr>
          <w:p w:rsidR="00F94DDC" w:rsidRDefault="00CD35E0">
            <w:pPr>
              <w:pStyle w:val="TableParagraph"/>
              <w:spacing w:before="25" w:line="247" w:lineRule="exact"/>
              <w:ind w:left="261"/>
            </w:pPr>
            <w:r>
              <w:rPr>
                <w:w w:val="105"/>
              </w:rPr>
              <w:t>Montants</w:t>
            </w:r>
          </w:p>
        </w:tc>
      </w:tr>
      <w:tr w:rsidR="00F94DDC">
        <w:trPr>
          <w:trHeight w:val="1155"/>
        </w:trPr>
        <w:tc>
          <w:tcPr>
            <w:tcW w:w="720" w:type="dxa"/>
            <w:vMerge w:val="restart"/>
          </w:tcPr>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spacing w:before="6"/>
              <w:rPr>
                <w:sz w:val="19"/>
              </w:rPr>
            </w:pPr>
          </w:p>
          <w:p w:rsidR="00F94DDC" w:rsidRDefault="00CD35E0">
            <w:pPr>
              <w:pStyle w:val="TableParagraph"/>
              <w:ind w:left="11"/>
            </w:pPr>
            <w:r>
              <w:t>EC</w:t>
            </w:r>
          </w:p>
        </w:tc>
        <w:tc>
          <w:tcPr>
            <w:tcW w:w="708" w:type="dxa"/>
            <w:vMerge w:val="restart"/>
            <w:tcBorders>
              <w:right w:val="single" w:sz="8" w:space="0" w:color="000000"/>
            </w:tcBorders>
          </w:tcPr>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F94DDC">
            <w:pPr>
              <w:pStyle w:val="TableParagraph"/>
            </w:pPr>
          </w:p>
          <w:p w:rsidR="00F94DDC" w:rsidRDefault="00CD35E0">
            <w:pPr>
              <w:pStyle w:val="TableParagraph"/>
              <w:spacing w:before="139"/>
              <w:ind w:left="11"/>
            </w:pPr>
            <w:r>
              <w:t>E</w:t>
            </w:r>
          </w:p>
        </w:tc>
        <w:tc>
          <w:tcPr>
            <w:tcW w:w="382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5" w:line="256" w:lineRule="auto"/>
              <w:ind w:left="6" w:right="1028"/>
            </w:pPr>
            <w:r>
              <w:rPr>
                <w:u w:val="single"/>
              </w:rPr>
              <w:t>Produits d'exploitation</w:t>
            </w:r>
            <w:r>
              <w:t xml:space="preserve"> </w:t>
            </w:r>
            <w:r>
              <w:rPr>
                <w:u w:val="single"/>
              </w:rPr>
              <w:t>:</w:t>
            </w:r>
            <w:r>
              <w:t xml:space="preserve"> Ventes de marchandises Variation de stocks de</w:t>
            </w:r>
            <w:r>
              <w:rPr>
                <w:spacing w:val="-13"/>
              </w:rPr>
              <w:t xml:space="preserve"> </w:t>
            </w:r>
            <w:r>
              <w:t>produits</w:t>
            </w:r>
          </w:p>
          <w:p w:rsidR="00F94DDC" w:rsidRDefault="00CD35E0">
            <w:pPr>
              <w:pStyle w:val="TableParagraph"/>
              <w:spacing w:before="2" w:line="247" w:lineRule="exact"/>
              <w:ind w:left="6"/>
            </w:pPr>
            <w:r>
              <w:rPr>
                <w:w w:val="105"/>
              </w:rPr>
              <w:t>Total des produits d'exploitation</w:t>
            </w:r>
          </w:p>
        </w:tc>
        <w:tc>
          <w:tcPr>
            <w:tcW w:w="1418"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26"/>
              </w:rPr>
            </w:pPr>
          </w:p>
          <w:p w:rsidR="00F94DDC" w:rsidRDefault="00CD35E0">
            <w:pPr>
              <w:pStyle w:val="TableParagraph"/>
              <w:ind w:right="-15"/>
              <w:jc w:val="right"/>
            </w:pPr>
            <w:r>
              <w:rPr>
                <w:spacing w:val="-1"/>
              </w:rPr>
              <w:t>80000</w:t>
            </w:r>
          </w:p>
          <w:p w:rsidR="00F94DDC" w:rsidRDefault="00CD35E0">
            <w:pPr>
              <w:pStyle w:val="TableParagraph"/>
              <w:spacing w:before="13"/>
              <w:ind w:right="-15"/>
              <w:jc w:val="right"/>
            </w:pPr>
            <w:r>
              <w:t>2000</w:t>
            </w:r>
          </w:p>
          <w:p w:rsidR="00F94DDC" w:rsidRDefault="00CD35E0">
            <w:pPr>
              <w:pStyle w:val="TableParagraph"/>
              <w:spacing w:before="22" w:line="247" w:lineRule="exact"/>
              <w:ind w:right="-15"/>
              <w:jc w:val="right"/>
            </w:pPr>
            <w:r>
              <w:rPr>
                <w:spacing w:val="-1"/>
              </w:rPr>
              <w:t>82000</w:t>
            </w:r>
          </w:p>
        </w:tc>
      </w:tr>
      <w:tr w:rsidR="00F94DDC">
        <w:trPr>
          <w:trHeight w:val="1715"/>
        </w:trPr>
        <w:tc>
          <w:tcPr>
            <w:tcW w:w="720" w:type="dxa"/>
            <w:vMerge/>
            <w:tcBorders>
              <w:top w:val="nil"/>
            </w:tcBorders>
          </w:tcPr>
          <w:p w:rsidR="00F94DDC" w:rsidRDefault="00F94DDC">
            <w:pPr>
              <w:rPr>
                <w:sz w:val="2"/>
                <w:szCs w:val="2"/>
              </w:rPr>
            </w:pPr>
          </w:p>
        </w:tc>
        <w:tc>
          <w:tcPr>
            <w:tcW w:w="708" w:type="dxa"/>
            <w:vMerge/>
            <w:tcBorders>
              <w:top w:val="nil"/>
              <w:right w:val="single" w:sz="8" w:space="0" w:color="000000"/>
            </w:tcBorders>
          </w:tcPr>
          <w:p w:rsidR="00F94DDC" w:rsidRDefault="00F94DDC">
            <w:pPr>
              <w:rPr>
                <w:sz w:val="2"/>
                <w:szCs w:val="2"/>
              </w:rPr>
            </w:pPr>
          </w:p>
        </w:tc>
        <w:tc>
          <w:tcPr>
            <w:tcW w:w="382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5" w:line="254" w:lineRule="auto"/>
              <w:ind w:left="6" w:right="1443"/>
            </w:pPr>
            <w:r>
              <w:rPr>
                <w:u w:val="single"/>
              </w:rPr>
              <w:t>Charges d'exploitation</w:t>
            </w:r>
            <w:r>
              <w:t xml:space="preserve"> </w:t>
            </w:r>
            <w:r>
              <w:rPr>
                <w:u w:val="single"/>
              </w:rPr>
              <w:t>:</w:t>
            </w:r>
            <w:r>
              <w:t xml:space="preserve"> Achats consommés de MF Autres charges externes Impôts et taxes</w:t>
            </w:r>
          </w:p>
          <w:p w:rsidR="00F94DDC" w:rsidRDefault="00CD35E0">
            <w:pPr>
              <w:pStyle w:val="TableParagraph"/>
              <w:spacing w:line="263" w:lineRule="exact"/>
              <w:ind w:left="6"/>
            </w:pPr>
            <w:r>
              <w:t>Charges de personnel</w:t>
            </w:r>
          </w:p>
          <w:p w:rsidR="00F94DDC" w:rsidRDefault="00CD35E0">
            <w:pPr>
              <w:pStyle w:val="TableParagraph"/>
              <w:spacing w:before="24" w:line="244" w:lineRule="exact"/>
              <w:ind w:left="6"/>
            </w:pPr>
            <w:r>
              <w:rPr>
                <w:w w:val="105"/>
              </w:rPr>
              <w:t>Total des charges d'exploitation</w:t>
            </w:r>
          </w:p>
        </w:tc>
        <w:tc>
          <w:tcPr>
            <w:tcW w:w="1418"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26"/>
              </w:rPr>
            </w:pPr>
          </w:p>
          <w:p w:rsidR="00F94DDC" w:rsidRDefault="00CD35E0">
            <w:pPr>
              <w:pStyle w:val="TableParagraph"/>
              <w:ind w:right="-15"/>
              <w:jc w:val="right"/>
            </w:pPr>
            <w:r>
              <w:rPr>
                <w:spacing w:val="-1"/>
              </w:rPr>
              <w:t>57000</w:t>
            </w:r>
          </w:p>
          <w:p w:rsidR="00F94DDC" w:rsidRDefault="00CD35E0">
            <w:pPr>
              <w:pStyle w:val="TableParagraph"/>
              <w:spacing w:before="13"/>
              <w:ind w:right="-15"/>
              <w:jc w:val="right"/>
            </w:pPr>
            <w:r>
              <w:t>1300</w:t>
            </w:r>
          </w:p>
          <w:p w:rsidR="00F94DDC" w:rsidRDefault="00CD35E0">
            <w:pPr>
              <w:pStyle w:val="TableParagraph"/>
              <w:spacing w:before="10"/>
              <w:ind w:right="-15"/>
              <w:jc w:val="right"/>
            </w:pPr>
            <w:r>
              <w:rPr>
                <w:spacing w:val="-1"/>
              </w:rPr>
              <w:t>400</w:t>
            </w:r>
          </w:p>
          <w:p w:rsidR="00F94DDC" w:rsidRDefault="00CD35E0">
            <w:pPr>
              <w:pStyle w:val="TableParagraph"/>
              <w:spacing w:before="12"/>
              <w:ind w:right="-15"/>
              <w:jc w:val="right"/>
            </w:pPr>
            <w:r>
              <w:t>4000</w:t>
            </w:r>
          </w:p>
          <w:p w:rsidR="00F94DDC" w:rsidRDefault="00CD35E0">
            <w:pPr>
              <w:pStyle w:val="TableParagraph"/>
              <w:spacing w:before="24" w:line="244" w:lineRule="exact"/>
              <w:ind w:right="-15"/>
              <w:jc w:val="right"/>
            </w:pPr>
            <w:r>
              <w:rPr>
                <w:spacing w:val="-1"/>
              </w:rPr>
              <w:t>62700</w:t>
            </w:r>
          </w:p>
        </w:tc>
      </w:tr>
      <w:tr w:rsidR="00F94DDC">
        <w:trPr>
          <w:trHeight w:val="291"/>
        </w:trPr>
        <w:tc>
          <w:tcPr>
            <w:tcW w:w="720" w:type="dxa"/>
            <w:vMerge/>
            <w:tcBorders>
              <w:top w:val="nil"/>
            </w:tcBorders>
          </w:tcPr>
          <w:p w:rsidR="00F94DDC" w:rsidRDefault="00F94DDC">
            <w:pPr>
              <w:rPr>
                <w:sz w:val="2"/>
                <w:szCs w:val="2"/>
              </w:rPr>
            </w:pPr>
          </w:p>
        </w:tc>
        <w:tc>
          <w:tcPr>
            <w:tcW w:w="708" w:type="dxa"/>
            <w:vMerge/>
            <w:tcBorders>
              <w:top w:val="nil"/>
              <w:right w:val="single" w:sz="8" w:space="0" w:color="000000"/>
            </w:tcBorders>
          </w:tcPr>
          <w:p w:rsidR="00F94DDC" w:rsidRDefault="00F94DDC">
            <w:pPr>
              <w:rPr>
                <w:sz w:val="2"/>
                <w:szCs w:val="2"/>
              </w:rPr>
            </w:pPr>
          </w:p>
        </w:tc>
        <w:tc>
          <w:tcPr>
            <w:tcW w:w="382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7" w:line="244" w:lineRule="exact"/>
              <w:ind w:left="6"/>
            </w:pPr>
            <w:r>
              <w:rPr>
                <w:w w:val="105"/>
              </w:rPr>
              <w:t>Résultat d'exploitation</w:t>
            </w:r>
          </w:p>
        </w:tc>
        <w:tc>
          <w:tcPr>
            <w:tcW w:w="141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7" w:line="244" w:lineRule="exact"/>
              <w:ind w:right="-15"/>
              <w:jc w:val="right"/>
            </w:pPr>
            <w:r>
              <w:t>19300</w:t>
            </w:r>
          </w:p>
        </w:tc>
      </w:tr>
      <w:tr w:rsidR="00F94DDC">
        <w:trPr>
          <w:trHeight w:val="584"/>
        </w:trPr>
        <w:tc>
          <w:tcPr>
            <w:tcW w:w="720" w:type="dxa"/>
            <w:vMerge/>
            <w:tcBorders>
              <w:top w:val="nil"/>
            </w:tcBorders>
          </w:tcPr>
          <w:p w:rsidR="00F94DDC" w:rsidRDefault="00F94DDC">
            <w:pPr>
              <w:rPr>
                <w:sz w:val="2"/>
                <w:szCs w:val="2"/>
              </w:rPr>
            </w:pPr>
          </w:p>
        </w:tc>
        <w:tc>
          <w:tcPr>
            <w:tcW w:w="708" w:type="dxa"/>
            <w:vMerge w:val="restart"/>
            <w:tcBorders>
              <w:right w:val="single" w:sz="8" w:space="0" w:color="000000"/>
            </w:tcBorders>
          </w:tcPr>
          <w:p w:rsidR="00F94DDC" w:rsidRDefault="00F94DDC">
            <w:pPr>
              <w:pStyle w:val="TableParagraph"/>
            </w:pPr>
          </w:p>
          <w:p w:rsidR="00F94DDC" w:rsidRDefault="00F94DDC">
            <w:pPr>
              <w:pStyle w:val="TableParagraph"/>
            </w:pPr>
          </w:p>
          <w:p w:rsidR="00F94DDC" w:rsidRDefault="00F94DDC">
            <w:pPr>
              <w:pStyle w:val="TableParagraph"/>
              <w:spacing w:before="7"/>
              <w:rPr>
                <w:sz w:val="19"/>
              </w:rPr>
            </w:pPr>
          </w:p>
          <w:p w:rsidR="00F94DDC" w:rsidRDefault="00CD35E0">
            <w:pPr>
              <w:pStyle w:val="TableParagraph"/>
              <w:ind w:left="11"/>
            </w:pPr>
            <w:r>
              <w:t>F</w:t>
            </w:r>
          </w:p>
        </w:tc>
        <w:tc>
          <w:tcPr>
            <w:tcW w:w="382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7"/>
              <w:ind w:left="6"/>
            </w:pPr>
            <w:r>
              <w:rPr>
                <w:u w:val="single"/>
              </w:rPr>
              <w:t>Produits financiers</w:t>
            </w:r>
            <w:r>
              <w:t xml:space="preserve"> </w:t>
            </w:r>
            <w:r>
              <w:rPr>
                <w:u w:val="single"/>
              </w:rPr>
              <w:t>:</w:t>
            </w:r>
          </w:p>
          <w:p w:rsidR="00F94DDC" w:rsidRDefault="00CD35E0">
            <w:pPr>
              <w:pStyle w:val="TableParagraph"/>
              <w:spacing w:before="22" w:line="247" w:lineRule="exact"/>
              <w:ind w:left="6"/>
            </w:pPr>
            <w:r>
              <w:rPr>
                <w:w w:val="105"/>
              </w:rPr>
              <w:t>Total des produits financiers</w:t>
            </w:r>
          </w:p>
        </w:tc>
        <w:tc>
          <w:tcPr>
            <w:tcW w:w="1418"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26"/>
              </w:rPr>
            </w:pPr>
          </w:p>
          <w:p w:rsidR="00F94DDC" w:rsidRDefault="00CD35E0">
            <w:pPr>
              <w:pStyle w:val="TableParagraph"/>
              <w:spacing w:line="247" w:lineRule="exact"/>
              <w:ind w:right="-15"/>
              <w:jc w:val="right"/>
            </w:pPr>
            <w:r>
              <w:t>0</w:t>
            </w:r>
          </w:p>
        </w:tc>
      </w:tr>
      <w:tr w:rsidR="00F94DDC">
        <w:trPr>
          <w:trHeight w:val="875"/>
        </w:trPr>
        <w:tc>
          <w:tcPr>
            <w:tcW w:w="720" w:type="dxa"/>
            <w:vMerge/>
            <w:tcBorders>
              <w:top w:val="nil"/>
            </w:tcBorders>
          </w:tcPr>
          <w:p w:rsidR="00F94DDC" w:rsidRDefault="00F94DDC">
            <w:pPr>
              <w:rPr>
                <w:sz w:val="2"/>
                <w:szCs w:val="2"/>
              </w:rPr>
            </w:pPr>
          </w:p>
        </w:tc>
        <w:tc>
          <w:tcPr>
            <w:tcW w:w="708" w:type="dxa"/>
            <w:vMerge/>
            <w:tcBorders>
              <w:top w:val="nil"/>
              <w:right w:val="single" w:sz="8" w:space="0" w:color="000000"/>
            </w:tcBorders>
          </w:tcPr>
          <w:p w:rsidR="00F94DDC" w:rsidRDefault="00F94DDC">
            <w:pPr>
              <w:rPr>
                <w:sz w:val="2"/>
                <w:szCs w:val="2"/>
              </w:rPr>
            </w:pPr>
          </w:p>
        </w:tc>
        <w:tc>
          <w:tcPr>
            <w:tcW w:w="382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5" w:line="261" w:lineRule="auto"/>
              <w:ind w:left="6" w:right="1930"/>
            </w:pPr>
            <w:r>
              <w:rPr>
                <w:u w:val="single"/>
              </w:rPr>
              <w:t>Charges financières</w:t>
            </w:r>
            <w:r>
              <w:t xml:space="preserve"> </w:t>
            </w:r>
            <w:r>
              <w:rPr>
                <w:u w:val="single"/>
              </w:rPr>
              <w:t>:</w:t>
            </w:r>
            <w:r>
              <w:t xml:space="preserve"> Charges financières</w:t>
            </w:r>
          </w:p>
          <w:p w:rsidR="00F94DDC" w:rsidRDefault="00CD35E0">
            <w:pPr>
              <w:pStyle w:val="TableParagraph"/>
              <w:spacing w:line="244" w:lineRule="exact"/>
              <w:ind w:left="6"/>
            </w:pPr>
            <w:r>
              <w:rPr>
                <w:w w:val="105"/>
              </w:rPr>
              <w:t>Total des charges financières</w:t>
            </w:r>
          </w:p>
        </w:tc>
        <w:tc>
          <w:tcPr>
            <w:tcW w:w="1418"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26"/>
              </w:rPr>
            </w:pPr>
          </w:p>
          <w:p w:rsidR="00F94DDC" w:rsidRDefault="00CD35E0">
            <w:pPr>
              <w:pStyle w:val="TableParagraph"/>
              <w:ind w:right="-15"/>
              <w:jc w:val="right"/>
            </w:pPr>
            <w:r>
              <w:rPr>
                <w:spacing w:val="-1"/>
              </w:rPr>
              <w:t>900</w:t>
            </w:r>
          </w:p>
          <w:p w:rsidR="00F94DDC" w:rsidRDefault="00CD35E0">
            <w:pPr>
              <w:pStyle w:val="TableParagraph"/>
              <w:spacing w:before="25" w:line="244" w:lineRule="exact"/>
              <w:ind w:right="-15"/>
              <w:jc w:val="right"/>
            </w:pPr>
            <w:r>
              <w:rPr>
                <w:spacing w:val="-1"/>
              </w:rPr>
              <w:t>900</w:t>
            </w:r>
          </w:p>
        </w:tc>
      </w:tr>
      <w:tr w:rsidR="00F94DDC">
        <w:trPr>
          <w:trHeight w:val="287"/>
        </w:trPr>
        <w:tc>
          <w:tcPr>
            <w:tcW w:w="720" w:type="dxa"/>
            <w:vMerge/>
            <w:tcBorders>
              <w:top w:val="nil"/>
            </w:tcBorders>
          </w:tcPr>
          <w:p w:rsidR="00F94DDC" w:rsidRDefault="00F94DDC">
            <w:pPr>
              <w:rPr>
                <w:sz w:val="2"/>
                <w:szCs w:val="2"/>
              </w:rPr>
            </w:pPr>
          </w:p>
        </w:tc>
        <w:tc>
          <w:tcPr>
            <w:tcW w:w="708" w:type="dxa"/>
            <w:vMerge/>
            <w:tcBorders>
              <w:top w:val="nil"/>
              <w:right w:val="single" w:sz="8" w:space="0" w:color="000000"/>
            </w:tcBorders>
          </w:tcPr>
          <w:p w:rsidR="00F94DDC" w:rsidRDefault="00F94DDC">
            <w:pPr>
              <w:rPr>
                <w:sz w:val="2"/>
                <w:szCs w:val="2"/>
              </w:rPr>
            </w:pPr>
          </w:p>
        </w:tc>
        <w:tc>
          <w:tcPr>
            <w:tcW w:w="3828" w:type="dxa"/>
            <w:tcBorders>
              <w:top w:val="single" w:sz="8" w:space="0" w:color="000000"/>
              <w:left w:val="single" w:sz="8" w:space="0" w:color="000000"/>
              <w:right w:val="single" w:sz="8" w:space="0" w:color="000000"/>
            </w:tcBorders>
          </w:tcPr>
          <w:p w:rsidR="00F94DDC" w:rsidRDefault="00CD35E0">
            <w:pPr>
              <w:pStyle w:val="TableParagraph"/>
              <w:spacing w:before="27" w:line="239" w:lineRule="exact"/>
              <w:ind w:left="6"/>
            </w:pPr>
            <w:r>
              <w:rPr>
                <w:w w:val="105"/>
              </w:rPr>
              <w:t>Résultat financiers</w:t>
            </w:r>
          </w:p>
        </w:tc>
        <w:tc>
          <w:tcPr>
            <w:tcW w:w="141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27" w:line="239" w:lineRule="exact"/>
              <w:ind w:right="-15"/>
              <w:jc w:val="right"/>
            </w:pPr>
            <w:r>
              <w:t>-900</w:t>
            </w:r>
          </w:p>
        </w:tc>
      </w:tr>
      <w:tr w:rsidR="00F94DDC">
        <w:trPr>
          <w:trHeight w:val="291"/>
        </w:trPr>
        <w:tc>
          <w:tcPr>
            <w:tcW w:w="5256" w:type="dxa"/>
            <w:gridSpan w:val="3"/>
            <w:tcBorders>
              <w:right w:val="single" w:sz="8" w:space="0" w:color="000000"/>
            </w:tcBorders>
          </w:tcPr>
          <w:p w:rsidR="00F94DDC" w:rsidRDefault="00CD35E0">
            <w:pPr>
              <w:pStyle w:val="TableParagraph"/>
              <w:spacing w:before="32" w:line="239" w:lineRule="exact"/>
              <w:ind w:left="11"/>
            </w:pPr>
            <w:r>
              <w:rPr>
                <w:w w:val="105"/>
              </w:rPr>
              <w:t>Résultat courant</w:t>
            </w:r>
          </w:p>
        </w:tc>
        <w:tc>
          <w:tcPr>
            <w:tcW w:w="1418" w:type="dxa"/>
            <w:tcBorders>
              <w:top w:val="single" w:sz="8" w:space="0" w:color="000000"/>
              <w:left w:val="single" w:sz="8" w:space="0" w:color="000000"/>
              <w:bottom w:val="single" w:sz="8" w:space="0" w:color="000000"/>
              <w:right w:val="single" w:sz="8" w:space="0" w:color="000000"/>
            </w:tcBorders>
          </w:tcPr>
          <w:p w:rsidR="00F94DDC" w:rsidRDefault="00CD35E0">
            <w:pPr>
              <w:pStyle w:val="TableParagraph"/>
              <w:spacing w:before="32" w:line="239" w:lineRule="exact"/>
              <w:ind w:right="-15"/>
              <w:jc w:val="right"/>
            </w:pPr>
            <w:r>
              <w:t>18400</w:t>
            </w:r>
          </w:p>
        </w:tc>
      </w:tr>
      <w:tr w:rsidR="00F94DDC">
        <w:trPr>
          <w:trHeight w:val="882"/>
        </w:trPr>
        <w:tc>
          <w:tcPr>
            <w:tcW w:w="720" w:type="dxa"/>
            <w:vMerge w:val="restart"/>
            <w:tcBorders>
              <w:right w:val="single" w:sz="8" w:space="0" w:color="000000"/>
            </w:tcBorders>
          </w:tcPr>
          <w:p w:rsidR="00F94DDC" w:rsidRDefault="00F94DDC">
            <w:pPr>
              <w:pStyle w:val="TableParagraph"/>
            </w:pPr>
          </w:p>
          <w:p w:rsidR="00F94DDC" w:rsidRDefault="00F94DDC">
            <w:pPr>
              <w:pStyle w:val="TableParagraph"/>
            </w:pPr>
          </w:p>
          <w:p w:rsidR="00F94DDC" w:rsidRDefault="00F94DDC">
            <w:pPr>
              <w:pStyle w:val="TableParagraph"/>
              <w:spacing w:before="2"/>
              <w:rPr>
                <w:sz w:val="19"/>
              </w:rPr>
            </w:pPr>
          </w:p>
          <w:p w:rsidR="00F94DDC" w:rsidRDefault="00CD35E0">
            <w:pPr>
              <w:pStyle w:val="TableParagraph"/>
              <w:ind w:left="11"/>
            </w:pPr>
            <w:r>
              <w:t>ENC</w:t>
            </w:r>
          </w:p>
        </w:tc>
        <w:tc>
          <w:tcPr>
            <w:tcW w:w="4536" w:type="dxa"/>
            <w:gridSpan w:val="2"/>
            <w:tcBorders>
              <w:left w:val="single" w:sz="8" w:space="0" w:color="000000"/>
              <w:bottom w:val="single" w:sz="8" w:space="0" w:color="000000"/>
              <w:right w:val="single" w:sz="8" w:space="0" w:color="000000"/>
            </w:tcBorders>
          </w:tcPr>
          <w:p w:rsidR="00F94DDC" w:rsidRDefault="00CD35E0">
            <w:pPr>
              <w:pStyle w:val="TableParagraph"/>
              <w:spacing w:before="32" w:line="259" w:lineRule="auto"/>
              <w:ind w:left="6" w:right="2404"/>
            </w:pPr>
            <w:r>
              <w:rPr>
                <w:u w:val="single"/>
              </w:rPr>
              <w:t>Produits non courants</w:t>
            </w:r>
            <w:r>
              <w:t xml:space="preserve"> </w:t>
            </w:r>
            <w:r>
              <w:rPr>
                <w:u w:val="single"/>
              </w:rPr>
              <w:t>:</w:t>
            </w:r>
            <w:r>
              <w:t xml:space="preserve"> Produits non courants</w:t>
            </w:r>
          </w:p>
          <w:p w:rsidR="00F94DDC" w:rsidRDefault="00CD35E0">
            <w:pPr>
              <w:pStyle w:val="TableParagraph"/>
              <w:spacing w:before="3" w:line="247" w:lineRule="exact"/>
              <w:ind w:left="6"/>
            </w:pPr>
            <w:r>
              <w:rPr>
                <w:w w:val="105"/>
              </w:rPr>
              <w:t>Total des produits non courants</w:t>
            </w:r>
          </w:p>
        </w:tc>
        <w:tc>
          <w:tcPr>
            <w:tcW w:w="1418"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spacing w:before="5"/>
              <w:rPr>
                <w:sz w:val="26"/>
              </w:rPr>
            </w:pPr>
          </w:p>
          <w:p w:rsidR="00F94DDC" w:rsidRDefault="00CD35E0">
            <w:pPr>
              <w:pStyle w:val="TableParagraph"/>
              <w:ind w:right="-15"/>
              <w:jc w:val="right"/>
            </w:pPr>
            <w:r>
              <w:t>6600</w:t>
            </w:r>
          </w:p>
          <w:p w:rsidR="00F94DDC" w:rsidRDefault="00CD35E0">
            <w:pPr>
              <w:pStyle w:val="TableParagraph"/>
              <w:spacing w:before="25" w:line="247" w:lineRule="exact"/>
              <w:ind w:right="-15"/>
              <w:jc w:val="right"/>
            </w:pPr>
            <w:r>
              <w:t>6600</w:t>
            </w:r>
          </w:p>
        </w:tc>
      </w:tr>
      <w:tr w:rsidR="00F94DDC">
        <w:trPr>
          <w:trHeight w:val="870"/>
        </w:trPr>
        <w:tc>
          <w:tcPr>
            <w:tcW w:w="720" w:type="dxa"/>
            <w:vMerge/>
            <w:tcBorders>
              <w:top w:val="nil"/>
              <w:right w:val="single" w:sz="8" w:space="0" w:color="000000"/>
            </w:tcBorders>
          </w:tcPr>
          <w:p w:rsidR="00F94DDC" w:rsidRDefault="00F94DDC">
            <w:pPr>
              <w:rPr>
                <w:sz w:val="2"/>
                <w:szCs w:val="2"/>
              </w:rPr>
            </w:pPr>
          </w:p>
        </w:tc>
        <w:tc>
          <w:tcPr>
            <w:tcW w:w="4536" w:type="dxa"/>
            <w:gridSpan w:val="2"/>
            <w:tcBorders>
              <w:top w:val="single" w:sz="8" w:space="0" w:color="000000"/>
              <w:left w:val="single" w:sz="8" w:space="0" w:color="000000"/>
              <w:right w:val="single" w:sz="8" w:space="0" w:color="000000"/>
            </w:tcBorders>
          </w:tcPr>
          <w:p w:rsidR="00F94DDC" w:rsidRDefault="00CD35E0">
            <w:pPr>
              <w:pStyle w:val="TableParagraph"/>
              <w:spacing w:before="25" w:line="261" w:lineRule="auto"/>
              <w:ind w:left="6" w:right="2329"/>
            </w:pPr>
            <w:r>
              <w:rPr>
                <w:u w:val="single"/>
              </w:rPr>
              <w:t>Charges non courantes</w:t>
            </w:r>
            <w:r>
              <w:t xml:space="preserve"> </w:t>
            </w:r>
            <w:r>
              <w:rPr>
                <w:u w:val="single"/>
              </w:rPr>
              <w:t>:</w:t>
            </w:r>
            <w:r>
              <w:t xml:space="preserve"> Charges non courantes</w:t>
            </w:r>
          </w:p>
          <w:p w:rsidR="00F94DDC" w:rsidRDefault="00CD35E0">
            <w:pPr>
              <w:pStyle w:val="TableParagraph"/>
              <w:spacing w:line="240" w:lineRule="exact"/>
              <w:ind w:left="6"/>
            </w:pPr>
            <w:r>
              <w:t>Total des charges non courantes</w:t>
            </w:r>
          </w:p>
        </w:tc>
        <w:tc>
          <w:tcPr>
            <w:tcW w:w="1418" w:type="dxa"/>
            <w:tcBorders>
              <w:top w:val="single" w:sz="8" w:space="0" w:color="000000"/>
              <w:left w:val="single" w:sz="8" w:space="0" w:color="000000"/>
              <w:bottom w:val="single" w:sz="8" w:space="0" w:color="000000"/>
              <w:right w:val="single" w:sz="8" w:space="0" w:color="000000"/>
            </w:tcBorders>
          </w:tcPr>
          <w:p w:rsidR="00F94DDC" w:rsidRDefault="00F94DDC">
            <w:pPr>
              <w:pStyle w:val="TableParagraph"/>
              <w:rPr>
                <w:sz w:val="26"/>
              </w:rPr>
            </w:pPr>
          </w:p>
          <w:p w:rsidR="00F94DDC" w:rsidRDefault="00CD35E0">
            <w:pPr>
              <w:pStyle w:val="TableParagraph"/>
              <w:ind w:right="-15"/>
              <w:jc w:val="right"/>
            </w:pPr>
            <w:r>
              <w:t>3000</w:t>
            </w:r>
          </w:p>
          <w:p w:rsidR="00F94DDC" w:rsidRDefault="00CD35E0">
            <w:pPr>
              <w:pStyle w:val="TableParagraph"/>
              <w:spacing w:before="22" w:line="242" w:lineRule="exact"/>
              <w:ind w:right="-15"/>
              <w:jc w:val="right"/>
            </w:pPr>
            <w:r>
              <w:t>3000</w:t>
            </w:r>
          </w:p>
        </w:tc>
      </w:tr>
      <w:tr w:rsidR="00F94DDC">
        <w:trPr>
          <w:trHeight w:val="296"/>
        </w:trPr>
        <w:tc>
          <w:tcPr>
            <w:tcW w:w="5256" w:type="dxa"/>
            <w:gridSpan w:val="3"/>
          </w:tcPr>
          <w:p w:rsidR="00F94DDC" w:rsidRDefault="00CD35E0">
            <w:pPr>
              <w:pStyle w:val="TableParagraph"/>
              <w:spacing w:before="30" w:line="247" w:lineRule="exact"/>
              <w:ind w:left="11"/>
            </w:pPr>
            <w:r>
              <w:rPr>
                <w:w w:val="105"/>
              </w:rPr>
              <w:t>Résultat non courant</w:t>
            </w:r>
          </w:p>
        </w:tc>
        <w:tc>
          <w:tcPr>
            <w:tcW w:w="1418" w:type="dxa"/>
            <w:tcBorders>
              <w:top w:val="single" w:sz="8" w:space="0" w:color="000000"/>
            </w:tcBorders>
          </w:tcPr>
          <w:p w:rsidR="00F94DDC" w:rsidRDefault="00CD35E0">
            <w:pPr>
              <w:pStyle w:val="TableParagraph"/>
              <w:spacing w:before="30" w:line="247" w:lineRule="exact"/>
              <w:jc w:val="right"/>
            </w:pPr>
            <w:r>
              <w:t>3600</w:t>
            </w:r>
          </w:p>
        </w:tc>
      </w:tr>
      <w:tr w:rsidR="00F94DDC">
        <w:trPr>
          <w:trHeight w:val="292"/>
        </w:trPr>
        <w:tc>
          <w:tcPr>
            <w:tcW w:w="5256" w:type="dxa"/>
            <w:gridSpan w:val="3"/>
          </w:tcPr>
          <w:p w:rsidR="00F94DDC" w:rsidRDefault="00CD35E0">
            <w:pPr>
              <w:pStyle w:val="TableParagraph"/>
              <w:spacing w:before="25" w:line="247" w:lineRule="exact"/>
              <w:ind w:left="11"/>
            </w:pPr>
            <w:r>
              <w:rPr>
                <w:w w:val="105"/>
              </w:rPr>
              <w:t>Résultat avant impôts</w:t>
            </w:r>
          </w:p>
        </w:tc>
        <w:tc>
          <w:tcPr>
            <w:tcW w:w="1418" w:type="dxa"/>
          </w:tcPr>
          <w:p w:rsidR="00F94DDC" w:rsidRDefault="00CD35E0">
            <w:pPr>
              <w:pStyle w:val="TableParagraph"/>
              <w:spacing w:before="25" w:line="247" w:lineRule="exact"/>
              <w:jc w:val="right"/>
            </w:pPr>
            <w:r>
              <w:t>22000</w:t>
            </w:r>
          </w:p>
        </w:tc>
      </w:tr>
    </w:tbl>
    <w:p w:rsidR="00CD35E0" w:rsidRDefault="00CD35E0"/>
    <w:sectPr w:rsidR="00CD35E0" w:rsidSect="00F94DDC">
      <w:pgSz w:w="11900" w:h="16840"/>
      <w:pgMar w:top="1360" w:right="1580" w:bottom="920" w:left="1580" w:header="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E0" w:rsidRDefault="00CD35E0" w:rsidP="00F94DDC">
      <w:r>
        <w:separator/>
      </w:r>
    </w:p>
  </w:endnote>
  <w:endnote w:type="continuationSeparator" w:id="1">
    <w:p w:rsidR="00CD35E0" w:rsidRDefault="00CD35E0" w:rsidP="00F94DD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C" w:rsidRDefault="00F94DDC">
    <w:pPr>
      <w:pStyle w:val="Corpsdetexte"/>
      <w:spacing w:line="14" w:lineRule="auto"/>
      <w:rPr>
        <w:sz w:val="20"/>
      </w:rPr>
    </w:pPr>
    <w:r w:rsidRPr="00F94DDC">
      <w:pict>
        <v:shape id="_x0000_s2050" style="position:absolute;margin-left:88.55pt;margin-top:791.5pt;width:418.2pt;height:.5pt;z-index:-16039424;mso-position-horizontal-relative:page;mso-position-vertical-relative:page" coordorigin="1771,15830" coordsize="8364,10" o:spt="100" adj="0,,0" path="m4303,15830r-2532,l1771,15840r2532,l4303,15830xm10135,15830r-1529,l4303,15830r,10l8606,15840r1529,l10135,15830xe" fillcolor="black" stroked="f">
          <v:stroke joinstyle="round"/>
          <v:formulas/>
          <v:path arrowok="t" o:connecttype="segments"/>
          <w10:wrap anchorx="page" anchory="page"/>
        </v:shape>
      </w:pict>
    </w:r>
    <w:r w:rsidRPr="00F94DDC">
      <w:pict>
        <v:shapetype id="_x0000_t202" coordsize="21600,21600" o:spt="202" path="m,l,21600r21600,l21600,xe">
          <v:stroke joinstyle="miter"/>
          <v:path gradientshapeok="t" o:connecttype="rect"/>
        </v:shapetype>
        <v:shape id="_x0000_s2049" type="#_x0000_t202" style="position:absolute;margin-left:248.7pt;margin-top:794.1pt;width:259.7pt;height:13.05pt;z-index:-16038912;mso-position-horizontal-relative:page;mso-position-vertical-relative:page" filled="f" stroked="f">
          <v:textbox inset="0,0,0,0">
            <w:txbxContent>
              <w:p w:rsidR="00F94DDC" w:rsidRDefault="00F94DDC" w:rsidP="00807F46">
                <w:pPr>
                  <w:pStyle w:val="Corpsdetexte"/>
                  <w:spacing w:line="245" w:lineRule="exac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E0" w:rsidRDefault="00CD35E0" w:rsidP="00F94DDC">
      <w:r>
        <w:separator/>
      </w:r>
    </w:p>
  </w:footnote>
  <w:footnote w:type="continuationSeparator" w:id="1">
    <w:p w:rsidR="00CD35E0" w:rsidRDefault="00CD35E0" w:rsidP="00F94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85B"/>
    <w:multiLevelType w:val="hybridMultilevel"/>
    <w:tmpl w:val="6BD4177A"/>
    <w:lvl w:ilvl="0" w:tplc="20AA6FEC">
      <w:start w:val="1"/>
      <w:numFmt w:val="decimal"/>
      <w:lvlText w:val="%1."/>
      <w:lvlJc w:val="left"/>
      <w:pPr>
        <w:ind w:left="940" w:hanging="360"/>
        <w:jc w:val="left"/>
      </w:pPr>
      <w:rPr>
        <w:rFonts w:ascii="Cambria" w:eastAsia="Cambria" w:hAnsi="Cambria" w:cs="Cambria" w:hint="default"/>
        <w:spacing w:val="-1"/>
        <w:w w:val="107"/>
        <w:sz w:val="28"/>
        <w:szCs w:val="28"/>
        <w:lang w:val="fr-FR" w:eastAsia="en-US" w:bidi="ar-SA"/>
      </w:rPr>
    </w:lvl>
    <w:lvl w:ilvl="1" w:tplc="36A48ACC">
      <w:numFmt w:val="bullet"/>
      <w:lvlText w:val="•"/>
      <w:lvlJc w:val="left"/>
      <w:pPr>
        <w:ind w:left="958" w:hanging="180"/>
      </w:pPr>
      <w:rPr>
        <w:rFonts w:ascii="Calibri" w:eastAsia="Calibri" w:hAnsi="Calibri" w:cs="Calibri" w:hint="default"/>
        <w:w w:val="100"/>
        <w:sz w:val="24"/>
        <w:szCs w:val="24"/>
        <w:lang w:val="fr-FR" w:eastAsia="en-US" w:bidi="ar-SA"/>
      </w:rPr>
    </w:lvl>
    <w:lvl w:ilvl="2" w:tplc="3948D0E2">
      <w:numFmt w:val="bullet"/>
      <w:lvlText w:val="-"/>
      <w:lvlJc w:val="left"/>
      <w:pPr>
        <w:ind w:left="1660" w:hanging="360"/>
      </w:pPr>
      <w:rPr>
        <w:rFonts w:ascii="Times New Roman" w:eastAsia="Times New Roman" w:hAnsi="Times New Roman" w:cs="Times New Roman" w:hint="default"/>
        <w:w w:val="100"/>
        <w:sz w:val="22"/>
        <w:szCs w:val="22"/>
        <w:lang w:val="fr-FR" w:eastAsia="en-US" w:bidi="ar-SA"/>
      </w:rPr>
    </w:lvl>
    <w:lvl w:ilvl="3" w:tplc="FFB423D0">
      <w:numFmt w:val="bullet"/>
      <w:lvlText w:val="•"/>
      <w:lvlJc w:val="left"/>
      <w:pPr>
        <w:ind w:left="2160" w:hanging="360"/>
      </w:pPr>
      <w:rPr>
        <w:rFonts w:hint="default"/>
        <w:lang w:val="fr-FR" w:eastAsia="en-US" w:bidi="ar-SA"/>
      </w:rPr>
    </w:lvl>
    <w:lvl w:ilvl="4" w:tplc="4C8C14BA">
      <w:numFmt w:val="bullet"/>
      <w:lvlText w:val="•"/>
      <w:lvlJc w:val="left"/>
      <w:pPr>
        <w:ind w:left="2660" w:hanging="360"/>
      </w:pPr>
      <w:rPr>
        <w:rFonts w:hint="default"/>
        <w:lang w:val="fr-FR" w:eastAsia="en-US" w:bidi="ar-SA"/>
      </w:rPr>
    </w:lvl>
    <w:lvl w:ilvl="5" w:tplc="6638CBEE">
      <w:numFmt w:val="bullet"/>
      <w:lvlText w:val="•"/>
      <w:lvlJc w:val="left"/>
      <w:pPr>
        <w:ind w:left="3160" w:hanging="360"/>
      </w:pPr>
      <w:rPr>
        <w:rFonts w:hint="default"/>
        <w:lang w:val="fr-FR" w:eastAsia="en-US" w:bidi="ar-SA"/>
      </w:rPr>
    </w:lvl>
    <w:lvl w:ilvl="6" w:tplc="F52E6F84">
      <w:numFmt w:val="bullet"/>
      <w:lvlText w:val="•"/>
      <w:lvlJc w:val="left"/>
      <w:pPr>
        <w:ind w:left="3660" w:hanging="360"/>
      </w:pPr>
      <w:rPr>
        <w:rFonts w:hint="default"/>
        <w:lang w:val="fr-FR" w:eastAsia="en-US" w:bidi="ar-SA"/>
      </w:rPr>
    </w:lvl>
    <w:lvl w:ilvl="7" w:tplc="7B086336">
      <w:numFmt w:val="bullet"/>
      <w:lvlText w:val="•"/>
      <w:lvlJc w:val="left"/>
      <w:pPr>
        <w:ind w:left="4160" w:hanging="360"/>
      </w:pPr>
      <w:rPr>
        <w:rFonts w:hint="default"/>
        <w:lang w:val="fr-FR" w:eastAsia="en-US" w:bidi="ar-SA"/>
      </w:rPr>
    </w:lvl>
    <w:lvl w:ilvl="8" w:tplc="767284AC">
      <w:numFmt w:val="bullet"/>
      <w:lvlText w:val="•"/>
      <w:lvlJc w:val="left"/>
      <w:pPr>
        <w:ind w:left="4660" w:hanging="360"/>
      </w:pPr>
      <w:rPr>
        <w:rFonts w:hint="default"/>
        <w:lang w:val="fr-FR" w:eastAsia="en-US" w:bidi="ar-SA"/>
      </w:rPr>
    </w:lvl>
  </w:abstractNum>
  <w:abstractNum w:abstractNumId="1">
    <w:nsid w:val="1F4D14B5"/>
    <w:multiLevelType w:val="hybridMultilevel"/>
    <w:tmpl w:val="558E7976"/>
    <w:lvl w:ilvl="0" w:tplc="253E42D4">
      <w:numFmt w:val="bullet"/>
      <w:lvlText w:val="➢"/>
      <w:lvlJc w:val="left"/>
      <w:pPr>
        <w:ind w:left="940" w:hanging="360"/>
      </w:pPr>
      <w:rPr>
        <w:rFonts w:ascii="MS UI Gothic" w:eastAsia="MS UI Gothic" w:hAnsi="MS UI Gothic" w:cs="MS UI Gothic" w:hint="default"/>
        <w:w w:val="79"/>
        <w:sz w:val="22"/>
        <w:szCs w:val="22"/>
        <w:lang w:val="fr-FR" w:eastAsia="en-US" w:bidi="ar-SA"/>
      </w:rPr>
    </w:lvl>
    <w:lvl w:ilvl="1" w:tplc="474C961A">
      <w:numFmt w:val="bullet"/>
      <w:lvlText w:val=""/>
      <w:lvlJc w:val="left"/>
      <w:pPr>
        <w:ind w:left="1299" w:hanging="360"/>
      </w:pPr>
      <w:rPr>
        <w:rFonts w:ascii="Symbol" w:eastAsia="Symbol" w:hAnsi="Symbol" w:cs="Symbol" w:hint="default"/>
        <w:w w:val="100"/>
        <w:sz w:val="22"/>
        <w:szCs w:val="22"/>
        <w:lang w:val="fr-FR" w:eastAsia="en-US" w:bidi="ar-SA"/>
      </w:rPr>
    </w:lvl>
    <w:lvl w:ilvl="2" w:tplc="D39EE5B8">
      <w:numFmt w:val="bullet"/>
      <w:lvlText w:val="•"/>
      <w:lvlJc w:val="left"/>
      <w:pPr>
        <w:ind w:left="2126" w:hanging="360"/>
      </w:pPr>
      <w:rPr>
        <w:rFonts w:hint="default"/>
        <w:lang w:val="fr-FR" w:eastAsia="en-US" w:bidi="ar-SA"/>
      </w:rPr>
    </w:lvl>
    <w:lvl w:ilvl="3" w:tplc="45B6B856">
      <w:numFmt w:val="bullet"/>
      <w:lvlText w:val="•"/>
      <w:lvlJc w:val="left"/>
      <w:pPr>
        <w:ind w:left="2953" w:hanging="360"/>
      </w:pPr>
      <w:rPr>
        <w:rFonts w:hint="default"/>
        <w:lang w:val="fr-FR" w:eastAsia="en-US" w:bidi="ar-SA"/>
      </w:rPr>
    </w:lvl>
    <w:lvl w:ilvl="4" w:tplc="5FDACC86">
      <w:numFmt w:val="bullet"/>
      <w:lvlText w:val="•"/>
      <w:lvlJc w:val="left"/>
      <w:pPr>
        <w:ind w:left="3780" w:hanging="360"/>
      </w:pPr>
      <w:rPr>
        <w:rFonts w:hint="default"/>
        <w:lang w:val="fr-FR" w:eastAsia="en-US" w:bidi="ar-SA"/>
      </w:rPr>
    </w:lvl>
    <w:lvl w:ilvl="5" w:tplc="E862761C">
      <w:numFmt w:val="bullet"/>
      <w:lvlText w:val="•"/>
      <w:lvlJc w:val="left"/>
      <w:pPr>
        <w:ind w:left="4606" w:hanging="360"/>
      </w:pPr>
      <w:rPr>
        <w:rFonts w:hint="default"/>
        <w:lang w:val="fr-FR" w:eastAsia="en-US" w:bidi="ar-SA"/>
      </w:rPr>
    </w:lvl>
    <w:lvl w:ilvl="6" w:tplc="8562905E">
      <w:numFmt w:val="bullet"/>
      <w:lvlText w:val="•"/>
      <w:lvlJc w:val="left"/>
      <w:pPr>
        <w:ind w:left="5433" w:hanging="360"/>
      </w:pPr>
      <w:rPr>
        <w:rFonts w:hint="default"/>
        <w:lang w:val="fr-FR" w:eastAsia="en-US" w:bidi="ar-SA"/>
      </w:rPr>
    </w:lvl>
    <w:lvl w:ilvl="7" w:tplc="E96437A6">
      <w:numFmt w:val="bullet"/>
      <w:lvlText w:val="•"/>
      <w:lvlJc w:val="left"/>
      <w:pPr>
        <w:ind w:left="6260" w:hanging="360"/>
      </w:pPr>
      <w:rPr>
        <w:rFonts w:hint="default"/>
        <w:lang w:val="fr-FR" w:eastAsia="en-US" w:bidi="ar-SA"/>
      </w:rPr>
    </w:lvl>
    <w:lvl w:ilvl="8" w:tplc="48B0DBA4">
      <w:numFmt w:val="bullet"/>
      <w:lvlText w:val="•"/>
      <w:lvlJc w:val="left"/>
      <w:pPr>
        <w:ind w:left="7086" w:hanging="360"/>
      </w:pPr>
      <w:rPr>
        <w:rFonts w:hint="default"/>
        <w:lang w:val="fr-FR" w:eastAsia="en-US" w:bidi="ar-SA"/>
      </w:rPr>
    </w:lvl>
  </w:abstractNum>
  <w:abstractNum w:abstractNumId="2">
    <w:nsid w:val="533726A1"/>
    <w:multiLevelType w:val="hybridMultilevel"/>
    <w:tmpl w:val="75628A80"/>
    <w:lvl w:ilvl="0" w:tplc="EED02E94">
      <w:numFmt w:val="bullet"/>
      <w:lvlText w:val=""/>
      <w:lvlJc w:val="left"/>
      <w:pPr>
        <w:ind w:left="219" w:hanging="360"/>
      </w:pPr>
      <w:rPr>
        <w:rFonts w:ascii="Symbol" w:eastAsia="Symbol" w:hAnsi="Symbol" w:cs="Symbol" w:hint="default"/>
        <w:w w:val="100"/>
        <w:sz w:val="22"/>
        <w:szCs w:val="22"/>
        <w:lang w:val="fr-FR" w:eastAsia="en-US" w:bidi="ar-SA"/>
      </w:rPr>
    </w:lvl>
    <w:lvl w:ilvl="1" w:tplc="6EB815C4">
      <w:numFmt w:val="bullet"/>
      <w:lvlText w:val="o"/>
      <w:lvlJc w:val="left"/>
      <w:pPr>
        <w:ind w:left="1660" w:hanging="360"/>
      </w:pPr>
      <w:rPr>
        <w:rFonts w:ascii="Courier New" w:eastAsia="Courier New" w:hAnsi="Courier New" w:cs="Courier New" w:hint="default"/>
        <w:w w:val="100"/>
        <w:sz w:val="22"/>
        <w:szCs w:val="22"/>
        <w:lang w:val="fr-FR" w:eastAsia="en-US" w:bidi="ar-SA"/>
      </w:rPr>
    </w:lvl>
    <w:lvl w:ilvl="2" w:tplc="66380282">
      <w:numFmt w:val="bullet"/>
      <w:lvlText w:val="•"/>
      <w:lvlJc w:val="left"/>
      <w:pPr>
        <w:ind w:left="2446" w:hanging="360"/>
      </w:pPr>
      <w:rPr>
        <w:rFonts w:hint="default"/>
        <w:lang w:val="fr-FR" w:eastAsia="en-US" w:bidi="ar-SA"/>
      </w:rPr>
    </w:lvl>
    <w:lvl w:ilvl="3" w:tplc="A9467DD0">
      <w:numFmt w:val="bullet"/>
      <w:lvlText w:val="•"/>
      <w:lvlJc w:val="left"/>
      <w:pPr>
        <w:ind w:left="3233" w:hanging="360"/>
      </w:pPr>
      <w:rPr>
        <w:rFonts w:hint="default"/>
        <w:lang w:val="fr-FR" w:eastAsia="en-US" w:bidi="ar-SA"/>
      </w:rPr>
    </w:lvl>
    <w:lvl w:ilvl="4" w:tplc="376A3C7E">
      <w:numFmt w:val="bullet"/>
      <w:lvlText w:val="•"/>
      <w:lvlJc w:val="left"/>
      <w:pPr>
        <w:ind w:left="4020" w:hanging="360"/>
      </w:pPr>
      <w:rPr>
        <w:rFonts w:hint="default"/>
        <w:lang w:val="fr-FR" w:eastAsia="en-US" w:bidi="ar-SA"/>
      </w:rPr>
    </w:lvl>
    <w:lvl w:ilvl="5" w:tplc="2DC68CE0">
      <w:numFmt w:val="bullet"/>
      <w:lvlText w:val="•"/>
      <w:lvlJc w:val="left"/>
      <w:pPr>
        <w:ind w:left="4806" w:hanging="360"/>
      </w:pPr>
      <w:rPr>
        <w:rFonts w:hint="default"/>
        <w:lang w:val="fr-FR" w:eastAsia="en-US" w:bidi="ar-SA"/>
      </w:rPr>
    </w:lvl>
    <w:lvl w:ilvl="6" w:tplc="1340E030">
      <w:numFmt w:val="bullet"/>
      <w:lvlText w:val="•"/>
      <w:lvlJc w:val="left"/>
      <w:pPr>
        <w:ind w:left="5593" w:hanging="360"/>
      </w:pPr>
      <w:rPr>
        <w:rFonts w:hint="default"/>
        <w:lang w:val="fr-FR" w:eastAsia="en-US" w:bidi="ar-SA"/>
      </w:rPr>
    </w:lvl>
    <w:lvl w:ilvl="7" w:tplc="35C2A268">
      <w:numFmt w:val="bullet"/>
      <w:lvlText w:val="•"/>
      <w:lvlJc w:val="left"/>
      <w:pPr>
        <w:ind w:left="6380" w:hanging="360"/>
      </w:pPr>
      <w:rPr>
        <w:rFonts w:hint="default"/>
        <w:lang w:val="fr-FR" w:eastAsia="en-US" w:bidi="ar-SA"/>
      </w:rPr>
    </w:lvl>
    <w:lvl w:ilvl="8" w:tplc="F94C5D36">
      <w:numFmt w:val="bullet"/>
      <w:lvlText w:val="•"/>
      <w:lvlJc w:val="left"/>
      <w:pPr>
        <w:ind w:left="7166" w:hanging="360"/>
      </w:pPr>
      <w:rPr>
        <w:rFonts w:hint="default"/>
        <w:lang w:val="fr-FR" w:eastAsia="en-US" w:bidi="ar-SA"/>
      </w:rPr>
    </w:lvl>
  </w:abstractNum>
  <w:abstractNum w:abstractNumId="3">
    <w:nsid w:val="5E5B24FC"/>
    <w:multiLevelType w:val="hybridMultilevel"/>
    <w:tmpl w:val="FC3AE75A"/>
    <w:lvl w:ilvl="0" w:tplc="F5405DC4">
      <w:numFmt w:val="bullet"/>
      <w:lvlText w:val="➢"/>
      <w:lvlJc w:val="left"/>
      <w:pPr>
        <w:ind w:left="1213" w:hanging="360"/>
      </w:pPr>
      <w:rPr>
        <w:rFonts w:ascii="MS UI Gothic" w:eastAsia="MS UI Gothic" w:hAnsi="MS UI Gothic" w:cs="MS UI Gothic" w:hint="default"/>
        <w:w w:val="79"/>
        <w:sz w:val="22"/>
        <w:szCs w:val="22"/>
        <w:lang w:val="fr-FR" w:eastAsia="en-US" w:bidi="ar-SA"/>
      </w:rPr>
    </w:lvl>
    <w:lvl w:ilvl="1" w:tplc="8BFA77D8">
      <w:numFmt w:val="bullet"/>
      <w:lvlText w:val="•"/>
      <w:lvlJc w:val="left"/>
      <w:pPr>
        <w:ind w:left="1972" w:hanging="360"/>
      </w:pPr>
      <w:rPr>
        <w:rFonts w:hint="default"/>
        <w:lang w:val="fr-FR" w:eastAsia="en-US" w:bidi="ar-SA"/>
      </w:rPr>
    </w:lvl>
    <w:lvl w:ilvl="2" w:tplc="080E7050">
      <w:numFmt w:val="bullet"/>
      <w:lvlText w:val="•"/>
      <w:lvlJc w:val="left"/>
      <w:pPr>
        <w:ind w:left="2724" w:hanging="360"/>
      </w:pPr>
      <w:rPr>
        <w:rFonts w:hint="default"/>
        <w:lang w:val="fr-FR" w:eastAsia="en-US" w:bidi="ar-SA"/>
      </w:rPr>
    </w:lvl>
    <w:lvl w:ilvl="3" w:tplc="39FA8CAA">
      <w:numFmt w:val="bullet"/>
      <w:lvlText w:val="•"/>
      <w:lvlJc w:val="left"/>
      <w:pPr>
        <w:ind w:left="3476" w:hanging="360"/>
      </w:pPr>
      <w:rPr>
        <w:rFonts w:hint="default"/>
        <w:lang w:val="fr-FR" w:eastAsia="en-US" w:bidi="ar-SA"/>
      </w:rPr>
    </w:lvl>
    <w:lvl w:ilvl="4" w:tplc="D03C260A">
      <w:numFmt w:val="bullet"/>
      <w:lvlText w:val="•"/>
      <w:lvlJc w:val="left"/>
      <w:pPr>
        <w:ind w:left="4228" w:hanging="360"/>
      </w:pPr>
      <w:rPr>
        <w:rFonts w:hint="default"/>
        <w:lang w:val="fr-FR" w:eastAsia="en-US" w:bidi="ar-SA"/>
      </w:rPr>
    </w:lvl>
    <w:lvl w:ilvl="5" w:tplc="BCD00D9C">
      <w:numFmt w:val="bullet"/>
      <w:lvlText w:val="•"/>
      <w:lvlJc w:val="left"/>
      <w:pPr>
        <w:ind w:left="4980" w:hanging="360"/>
      </w:pPr>
      <w:rPr>
        <w:rFonts w:hint="default"/>
        <w:lang w:val="fr-FR" w:eastAsia="en-US" w:bidi="ar-SA"/>
      </w:rPr>
    </w:lvl>
    <w:lvl w:ilvl="6" w:tplc="694CF592">
      <w:numFmt w:val="bullet"/>
      <w:lvlText w:val="•"/>
      <w:lvlJc w:val="left"/>
      <w:pPr>
        <w:ind w:left="5732" w:hanging="360"/>
      </w:pPr>
      <w:rPr>
        <w:rFonts w:hint="default"/>
        <w:lang w:val="fr-FR" w:eastAsia="en-US" w:bidi="ar-SA"/>
      </w:rPr>
    </w:lvl>
    <w:lvl w:ilvl="7" w:tplc="7C0665CA">
      <w:numFmt w:val="bullet"/>
      <w:lvlText w:val="•"/>
      <w:lvlJc w:val="left"/>
      <w:pPr>
        <w:ind w:left="6484" w:hanging="360"/>
      </w:pPr>
      <w:rPr>
        <w:rFonts w:hint="default"/>
        <w:lang w:val="fr-FR" w:eastAsia="en-US" w:bidi="ar-SA"/>
      </w:rPr>
    </w:lvl>
    <w:lvl w:ilvl="8" w:tplc="6FF0E6A4">
      <w:numFmt w:val="bullet"/>
      <w:lvlText w:val="•"/>
      <w:lvlJc w:val="left"/>
      <w:pPr>
        <w:ind w:left="7236" w:hanging="360"/>
      </w:pPr>
      <w:rPr>
        <w:rFonts w:hint="default"/>
        <w:lang w:val="fr-FR" w:eastAsia="en-US" w:bidi="ar-SA"/>
      </w:rPr>
    </w:lvl>
  </w:abstractNum>
  <w:abstractNum w:abstractNumId="4">
    <w:nsid w:val="6CBB0A32"/>
    <w:multiLevelType w:val="hybridMultilevel"/>
    <w:tmpl w:val="ADA06568"/>
    <w:lvl w:ilvl="0" w:tplc="E6EA61CA">
      <w:numFmt w:val="bullet"/>
      <w:lvlText w:val="➢"/>
      <w:lvlJc w:val="left"/>
      <w:pPr>
        <w:ind w:left="1213" w:hanging="360"/>
      </w:pPr>
      <w:rPr>
        <w:rFonts w:ascii="MS UI Gothic" w:eastAsia="MS UI Gothic" w:hAnsi="MS UI Gothic" w:cs="MS UI Gothic" w:hint="default"/>
        <w:w w:val="79"/>
        <w:sz w:val="22"/>
        <w:szCs w:val="22"/>
        <w:lang w:val="fr-FR" w:eastAsia="en-US" w:bidi="ar-SA"/>
      </w:rPr>
    </w:lvl>
    <w:lvl w:ilvl="1" w:tplc="046AA240">
      <w:numFmt w:val="bullet"/>
      <w:lvlText w:val="•"/>
      <w:lvlJc w:val="left"/>
      <w:pPr>
        <w:ind w:left="1972" w:hanging="360"/>
      </w:pPr>
      <w:rPr>
        <w:rFonts w:hint="default"/>
        <w:lang w:val="fr-FR" w:eastAsia="en-US" w:bidi="ar-SA"/>
      </w:rPr>
    </w:lvl>
    <w:lvl w:ilvl="2" w:tplc="DB5286B2">
      <w:numFmt w:val="bullet"/>
      <w:lvlText w:val="•"/>
      <w:lvlJc w:val="left"/>
      <w:pPr>
        <w:ind w:left="2724" w:hanging="360"/>
      </w:pPr>
      <w:rPr>
        <w:rFonts w:hint="default"/>
        <w:lang w:val="fr-FR" w:eastAsia="en-US" w:bidi="ar-SA"/>
      </w:rPr>
    </w:lvl>
    <w:lvl w:ilvl="3" w:tplc="D8A01070">
      <w:numFmt w:val="bullet"/>
      <w:lvlText w:val="•"/>
      <w:lvlJc w:val="left"/>
      <w:pPr>
        <w:ind w:left="3476" w:hanging="360"/>
      </w:pPr>
      <w:rPr>
        <w:rFonts w:hint="default"/>
        <w:lang w:val="fr-FR" w:eastAsia="en-US" w:bidi="ar-SA"/>
      </w:rPr>
    </w:lvl>
    <w:lvl w:ilvl="4" w:tplc="FA064B70">
      <w:numFmt w:val="bullet"/>
      <w:lvlText w:val="•"/>
      <w:lvlJc w:val="left"/>
      <w:pPr>
        <w:ind w:left="4228" w:hanging="360"/>
      </w:pPr>
      <w:rPr>
        <w:rFonts w:hint="default"/>
        <w:lang w:val="fr-FR" w:eastAsia="en-US" w:bidi="ar-SA"/>
      </w:rPr>
    </w:lvl>
    <w:lvl w:ilvl="5" w:tplc="5958D5F2">
      <w:numFmt w:val="bullet"/>
      <w:lvlText w:val="•"/>
      <w:lvlJc w:val="left"/>
      <w:pPr>
        <w:ind w:left="4980" w:hanging="360"/>
      </w:pPr>
      <w:rPr>
        <w:rFonts w:hint="default"/>
        <w:lang w:val="fr-FR" w:eastAsia="en-US" w:bidi="ar-SA"/>
      </w:rPr>
    </w:lvl>
    <w:lvl w:ilvl="6" w:tplc="482AC4DE">
      <w:numFmt w:val="bullet"/>
      <w:lvlText w:val="•"/>
      <w:lvlJc w:val="left"/>
      <w:pPr>
        <w:ind w:left="5732" w:hanging="360"/>
      </w:pPr>
      <w:rPr>
        <w:rFonts w:hint="default"/>
        <w:lang w:val="fr-FR" w:eastAsia="en-US" w:bidi="ar-SA"/>
      </w:rPr>
    </w:lvl>
    <w:lvl w:ilvl="7" w:tplc="F102677E">
      <w:numFmt w:val="bullet"/>
      <w:lvlText w:val="•"/>
      <w:lvlJc w:val="left"/>
      <w:pPr>
        <w:ind w:left="6484" w:hanging="360"/>
      </w:pPr>
      <w:rPr>
        <w:rFonts w:hint="default"/>
        <w:lang w:val="fr-FR" w:eastAsia="en-US" w:bidi="ar-SA"/>
      </w:rPr>
    </w:lvl>
    <w:lvl w:ilvl="8" w:tplc="EA64C57E">
      <w:numFmt w:val="bullet"/>
      <w:lvlText w:val="•"/>
      <w:lvlJc w:val="left"/>
      <w:pPr>
        <w:ind w:left="7236" w:hanging="360"/>
      </w:pPr>
      <w:rPr>
        <w:rFonts w:hint="default"/>
        <w:lang w:val="fr-FR"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94DDC"/>
    <w:rsid w:val="00807F46"/>
    <w:rsid w:val="00CD35E0"/>
    <w:rsid w:val="00F42579"/>
    <w:rsid w:val="00F94D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4DDC"/>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94DDC"/>
    <w:tblPr>
      <w:tblInd w:w="0" w:type="dxa"/>
      <w:tblCellMar>
        <w:top w:w="0" w:type="dxa"/>
        <w:left w:w="0" w:type="dxa"/>
        <w:bottom w:w="0" w:type="dxa"/>
        <w:right w:w="0" w:type="dxa"/>
      </w:tblCellMar>
    </w:tblPr>
  </w:style>
  <w:style w:type="paragraph" w:styleId="Corpsdetexte">
    <w:name w:val="Body Text"/>
    <w:basedOn w:val="Normal"/>
    <w:uiPriority w:val="1"/>
    <w:qFormat/>
    <w:rsid w:val="00F94DDC"/>
  </w:style>
  <w:style w:type="paragraph" w:customStyle="1" w:styleId="Heading1">
    <w:name w:val="Heading 1"/>
    <w:basedOn w:val="Normal"/>
    <w:uiPriority w:val="1"/>
    <w:qFormat/>
    <w:rsid w:val="00F94DDC"/>
    <w:pPr>
      <w:spacing w:before="37"/>
      <w:ind w:left="940" w:hanging="361"/>
      <w:outlineLvl w:val="1"/>
    </w:pPr>
    <w:rPr>
      <w:rFonts w:ascii="Cambria" w:eastAsia="Cambria" w:hAnsi="Cambria" w:cs="Cambria"/>
      <w:sz w:val="28"/>
      <w:szCs w:val="28"/>
    </w:rPr>
  </w:style>
  <w:style w:type="paragraph" w:styleId="Titre">
    <w:name w:val="Title"/>
    <w:basedOn w:val="Normal"/>
    <w:uiPriority w:val="1"/>
    <w:qFormat/>
    <w:rsid w:val="00F94DDC"/>
    <w:pPr>
      <w:spacing w:line="440" w:lineRule="exact"/>
    </w:pPr>
    <w:rPr>
      <w:rFonts w:ascii="Cambria" w:eastAsia="Cambria" w:hAnsi="Cambria" w:cs="Cambria"/>
      <w:sz w:val="44"/>
      <w:szCs w:val="44"/>
    </w:rPr>
  </w:style>
  <w:style w:type="paragraph" w:styleId="Paragraphedeliste">
    <w:name w:val="List Paragraph"/>
    <w:basedOn w:val="Normal"/>
    <w:uiPriority w:val="1"/>
    <w:qFormat/>
    <w:rsid w:val="00F94DDC"/>
    <w:pPr>
      <w:ind w:left="940" w:hanging="361"/>
    </w:pPr>
  </w:style>
  <w:style w:type="paragraph" w:customStyle="1" w:styleId="TableParagraph">
    <w:name w:val="Table Paragraph"/>
    <w:basedOn w:val="Normal"/>
    <w:uiPriority w:val="1"/>
    <w:qFormat/>
    <w:rsid w:val="00F94DDC"/>
  </w:style>
  <w:style w:type="paragraph" w:styleId="En-tte">
    <w:name w:val="header"/>
    <w:basedOn w:val="Normal"/>
    <w:link w:val="En-tteCar"/>
    <w:uiPriority w:val="99"/>
    <w:semiHidden/>
    <w:unhideWhenUsed/>
    <w:rsid w:val="00807F46"/>
    <w:pPr>
      <w:tabs>
        <w:tab w:val="center" w:pos="4536"/>
        <w:tab w:val="right" w:pos="9072"/>
      </w:tabs>
    </w:pPr>
  </w:style>
  <w:style w:type="character" w:customStyle="1" w:styleId="En-tteCar">
    <w:name w:val="En-tête Car"/>
    <w:basedOn w:val="Policepardfaut"/>
    <w:link w:val="En-tte"/>
    <w:uiPriority w:val="99"/>
    <w:semiHidden/>
    <w:rsid w:val="00807F46"/>
    <w:rPr>
      <w:rFonts w:ascii="Calibri" w:eastAsia="Calibri" w:hAnsi="Calibri" w:cs="Calibri"/>
      <w:lang w:val="fr-FR"/>
    </w:rPr>
  </w:style>
  <w:style w:type="paragraph" w:styleId="Pieddepage">
    <w:name w:val="footer"/>
    <w:basedOn w:val="Normal"/>
    <w:link w:val="PieddepageCar"/>
    <w:uiPriority w:val="99"/>
    <w:semiHidden/>
    <w:unhideWhenUsed/>
    <w:rsid w:val="00807F46"/>
    <w:pPr>
      <w:tabs>
        <w:tab w:val="center" w:pos="4536"/>
        <w:tab w:val="right" w:pos="9072"/>
      </w:tabs>
    </w:pPr>
  </w:style>
  <w:style w:type="character" w:customStyle="1" w:styleId="PieddepageCar">
    <w:name w:val="Pied de page Car"/>
    <w:basedOn w:val="Policepardfaut"/>
    <w:link w:val="Pieddepage"/>
    <w:uiPriority w:val="99"/>
    <w:semiHidden/>
    <w:rsid w:val="00807F46"/>
    <w:rPr>
      <w:rFonts w:ascii="Calibri" w:eastAsia="Calibri" w:hAnsi="Calibri" w:cs="Calibri"/>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7032</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Comptabilit\351 g\351n\351rale Tome 1.docx)</dc:title>
  <dc:creator>hp</dc:creator>
  <cp:lastModifiedBy>benazi</cp:lastModifiedBy>
  <cp:revision>2</cp:revision>
  <dcterms:created xsi:type="dcterms:W3CDTF">2021-01-04T19:35:00Z</dcterms:created>
  <dcterms:modified xsi:type="dcterms:W3CDTF">2021-01-04T19:35:00Z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PScript5.dll Version 5.2.2</vt:lpwstr>
  </property>
  <property fmtid="{D5CDD505-2E9C-101B-9397-08002B2CF9AE}" pid="4" name="LastSaved">
    <vt:filetime>2020-12-15T00:00:00Z</vt:filetime>
  </property>
</Properties>
</file>