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Default="000D4494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-8.25pt;margin-top:-8.85pt;width:366.9pt;height:95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" fillcolor="white [3201]" strokeweight="4.5pt">
            <v:textbox style="mso-next-textbox:#Zone de texte 19">
              <w:txbxContent>
                <w:p w:rsidR="00E167DF" w:rsidRDefault="00B51BDC" w:rsidP="00E167DF">
                  <w:pPr>
                    <w:spacing w:after="0" w:line="240" w:lineRule="auto"/>
                    <w:rPr>
                      <w:rStyle w:val="fontstyle01"/>
                    </w:rPr>
                  </w:pPr>
                  <w:r w:rsidRPr="00E167DF">
                    <w:rPr>
                      <w:rStyle w:val="fontstyle01"/>
                      <w:u w:val="single"/>
                    </w:rPr>
                    <w:t>Important</w:t>
                  </w:r>
                  <w:r w:rsidR="00DC4C05" w:rsidRPr="00B51BDC">
                    <w:rPr>
                      <w:rStyle w:val="fontstyle01"/>
                    </w:rPr>
                    <w:t>:</w:t>
                  </w:r>
                </w:p>
                <w:p w:rsidR="00B51BDC" w:rsidRDefault="00B51BDC" w:rsidP="009F287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Répondre obligatoirement à l’ensemble des questions</w:t>
                  </w:r>
                  <w:r w:rsidR="00E167DF">
                    <w:rPr>
                      <w:rStyle w:val="fontstyle01"/>
                    </w:rPr>
                    <w:t> ;</w:t>
                  </w:r>
                </w:p>
                <w:p w:rsidR="00E167DF" w:rsidRDefault="00E167DF" w:rsidP="009F287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Choisir obligatoirement une seule réponse parmi les réponses proposées ;</w:t>
                  </w:r>
                </w:p>
                <w:p w:rsidR="00E167DF" w:rsidRDefault="00E167DF" w:rsidP="009F287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>Remplir la grille des réponses (page</w:t>
                  </w:r>
                  <w:r w:rsidR="00F60810">
                    <w:rPr>
                      <w:rStyle w:val="fontstyle01"/>
                    </w:rPr>
                    <w:t xml:space="preserve"> 2</w:t>
                  </w:r>
                  <w:r>
                    <w:rPr>
                      <w:rStyle w:val="fontstyle01"/>
                    </w:rPr>
                    <w:t xml:space="preserve">) en cochant la lettre de l’alphabet correspondante à la bonne réponse comme suit : </w:t>
                  </w:r>
                </w:p>
                <w:p w:rsidR="00DC4C05" w:rsidRDefault="00DC4C05" w:rsidP="00EE0CFC"/>
              </w:txbxContent>
            </v:textbox>
            <w10:wrap anchorx="margin"/>
          </v:shape>
        </w:pict>
      </w:r>
    </w:p>
    <w:p w:rsidR="00DC4C05" w:rsidRDefault="00DC4C05" w:rsidP="00DC4C05">
      <w:pPr>
        <w:tabs>
          <w:tab w:val="left" w:pos="284"/>
        </w:tabs>
        <w:rPr>
          <w:rStyle w:val="fontstyle01"/>
        </w:rPr>
      </w:pPr>
    </w:p>
    <w:p w:rsidR="0059476D" w:rsidRDefault="000D4494" w:rsidP="00DC4C05">
      <w:pPr>
        <w:tabs>
          <w:tab w:val="left" w:pos="284"/>
        </w:tabs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19.45pt;width:16.2pt;height:15pt;flip:x;z-index:251662336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29" type="#_x0000_t32" style="position:absolute;margin-left:327pt;margin-top:19.45pt;width:16.2pt;height:15pt;z-index:251661312" o:connectortype="straigh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ect id="_x0000_s1028" style="position:absolute;margin-left:327pt;margin-top:19.45pt;width:16.2pt;height:15pt;z-index:251660288"/>
        </w:pict>
      </w:r>
    </w:p>
    <w:p w:rsidR="0059476D" w:rsidRDefault="0059476D" w:rsidP="00DC4C05">
      <w:pPr>
        <w:tabs>
          <w:tab w:val="left" w:pos="284"/>
        </w:tabs>
        <w:rPr>
          <w:rStyle w:val="fontstyle01"/>
        </w:rPr>
      </w:pPr>
    </w:p>
    <w:p w:rsidR="00EE6FB9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Q01</w:t>
      </w:r>
      <w:r w:rsidRPr="00E167DF">
        <w:rPr>
          <w:rStyle w:val="fontstyle01"/>
        </w:rPr>
        <w:t>.</w:t>
      </w:r>
      <w:r>
        <w:rPr>
          <w:rStyle w:val="fontstyle01"/>
        </w:rPr>
        <w:t xml:space="preserve"> </w:t>
      </w:r>
      <w:r w:rsidRPr="00E167DF">
        <w:rPr>
          <w:rStyle w:val="fontstyle01"/>
        </w:rPr>
        <w:t>Le marketing est centré sur :</w:t>
      </w:r>
      <w:r w:rsidR="0039367A">
        <w:rPr>
          <w:rStyle w:val="fontstyle01"/>
        </w:rPr>
        <w:t xml:space="preserve"> </w:t>
      </w:r>
    </w:p>
    <w:p w:rsidR="00EE6FB9" w:rsidRPr="009E0524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E0524">
        <w:rPr>
          <w:rStyle w:val="fontstyle21"/>
        </w:rPr>
        <w:t>la réalisation du profit</w:t>
      </w:r>
      <w:r>
        <w:rPr>
          <w:rStyle w:val="fontstyle21"/>
        </w:rPr>
        <w:t> 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satisfaction des besoins ;</w:t>
      </w:r>
    </w:p>
    <w:p w:rsidR="00EE6FB9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la publicité du produit.</w:t>
      </w:r>
    </w:p>
    <w:p w:rsidR="00EE6FB9" w:rsidRPr="009E0524" w:rsidRDefault="00EE6FB9" w:rsidP="00EE6FB9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EE6FB9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Q02. Le marchéage fait partie de la phase </w:t>
      </w:r>
      <w:r>
        <w:rPr>
          <w:rStyle w:val="fontstyle21"/>
          <w:b/>
          <w:bCs/>
        </w:rPr>
        <w:t>a</w:t>
      </w:r>
      <w:r w:rsidRPr="00F13A8B">
        <w:rPr>
          <w:rStyle w:val="fontstyle21"/>
          <w:b/>
          <w:bCs/>
        </w:rPr>
        <w:t>nalyse marketing </w:t>
      </w:r>
      <w:r w:rsidRPr="009E0524">
        <w:rPr>
          <w:rStyle w:val="fontstyle01"/>
        </w:rPr>
        <w:t>:</w:t>
      </w:r>
      <w:r w:rsidR="0039367A" w:rsidRPr="0039367A">
        <w:rPr>
          <w:rStyle w:val="fontstyle01"/>
          <w:color w:val="FF0000"/>
        </w:rPr>
        <w:t xml:space="preserve"> </w:t>
      </w:r>
    </w:p>
    <w:p w:rsidR="00EE6FB9" w:rsidRPr="009E0524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Vrai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Faux</w:t>
      </w:r>
    </w:p>
    <w:p w:rsidR="00EE6FB9" w:rsidRPr="009E0524" w:rsidRDefault="00EE6FB9" w:rsidP="00EE6FB9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39367A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Q03. </w:t>
      </w:r>
      <w:r w:rsidRPr="009E0524">
        <w:rPr>
          <w:rStyle w:val="fontstyle01"/>
        </w:rPr>
        <w:t>Le marketing opérationnel c’est:</w:t>
      </w:r>
      <w:r w:rsidR="0039367A">
        <w:rPr>
          <w:rStyle w:val="fontstyle01"/>
        </w:rPr>
        <w:t xml:space="preserve"> </w:t>
      </w:r>
    </w:p>
    <w:p w:rsidR="00EE6FB9" w:rsidRPr="009E0524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phase action du marketing 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phase analyse marketing 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phase étude du marché.</w:t>
      </w:r>
    </w:p>
    <w:p w:rsidR="00EE6FB9" w:rsidRDefault="00EE6FB9" w:rsidP="00EE6FB9">
      <w:pPr>
        <w:spacing w:after="0" w:line="240" w:lineRule="auto"/>
        <w:rPr>
          <w:rStyle w:val="fontstyle21"/>
        </w:rPr>
      </w:pPr>
    </w:p>
    <w:p w:rsidR="0039367A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Q04. </w:t>
      </w:r>
      <w:r w:rsidRPr="00590D1F">
        <w:rPr>
          <w:rStyle w:val="fontstyle01"/>
        </w:rPr>
        <w:t xml:space="preserve">Le marketing </w:t>
      </w:r>
      <w:r>
        <w:rPr>
          <w:rStyle w:val="fontstyle01"/>
        </w:rPr>
        <w:t>opérationnel</w:t>
      </w:r>
      <w:r w:rsidRPr="00590D1F">
        <w:rPr>
          <w:rStyle w:val="fontstyle01"/>
        </w:rPr>
        <w:t xml:space="preserve"> </w:t>
      </w:r>
      <w:r w:rsidRPr="00F13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un processus centré sur l’analyse des besoins</w:t>
      </w:r>
      <w:r w:rsidR="00393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6FB9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EE6FB9" w:rsidRPr="00DA7B3D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DA7B3D">
        <w:rPr>
          <w:rStyle w:val="fontstyle21"/>
        </w:rPr>
        <w:t>Vrai 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Faux.</w:t>
      </w:r>
    </w:p>
    <w:p w:rsidR="0039367A" w:rsidRPr="00590D1F" w:rsidRDefault="0039367A" w:rsidP="0039367A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  <w:b/>
          <w:bCs/>
        </w:rPr>
      </w:pPr>
    </w:p>
    <w:p w:rsidR="00EE6FB9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Q05. </w:t>
      </w:r>
      <w:r w:rsidRPr="00DA7B3D">
        <w:rPr>
          <w:rStyle w:val="fontstyle01"/>
        </w:rPr>
        <w:t xml:space="preserve">La démarche marketing comporte </w:t>
      </w:r>
      <w:r>
        <w:rPr>
          <w:rStyle w:val="fontstyle01"/>
        </w:rPr>
        <w:t>quatre</w:t>
      </w:r>
      <w:r w:rsidRPr="00DA7B3D">
        <w:rPr>
          <w:rStyle w:val="fontstyle01"/>
        </w:rPr>
        <w:t xml:space="preserve"> dimensions</w:t>
      </w:r>
      <w:r>
        <w:rPr>
          <w:rStyle w:val="fontstyle01"/>
        </w:rPr>
        <w:t> :</w:t>
      </w:r>
      <w:r w:rsidR="0039367A">
        <w:rPr>
          <w:rStyle w:val="fontstyle01"/>
        </w:rPr>
        <w:t xml:space="preserve"> </w:t>
      </w:r>
    </w:p>
    <w:p w:rsidR="00EE6FB9" w:rsidRPr="00DA7B3D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DA7B3D">
        <w:rPr>
          <w:rStyle w:val="fontstyle21"/>
          <w:b/>
          <w:bCs/>
        </w:rPr>
        <w:t>V</w:t>
      </w:r>
      <w:r w:rsidRPr="00DA7B3D">
        <w:rPr>
          <w:rStyle w:val="fontstyle21"/>
        </w:rPr>
        <w:t>rai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Faux</w:t>
      </w:r>
    </w:p>
    <w:p w:rsidR="00EE6FB9" w:rsidRPr="00DA7B3D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9367A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Q06 Dans le cas d’une demande excessive, l’entreprise doit :</w:t>
      </w:r>
      <w:r w:rsidR="0039367A" w:rsidRPr="0039367A">
        <w:rPr>
          <w:rStyle w:val="fontstyle01"/>
          <w:color w:val="FF0000"/>
        </w:rPr>
        <w:t xml:space="preserve"> </w:t>
      </w:r>
    </w:p>
    <w:p w:rsidR="00EE6FB9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créer La demande 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réduire la demande;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entretenir la demande.</w:t>
      </w:r>
    </w:p>
    <w:p w:rsidR="00EE6FB9" w:rsidRDefault="00EE6FB9" w:rsidP="00EE6FB9">
      <w:pPr>
        <w:pStyle w:val="Paragraphedeliste"/>
        <w:tabs>
          <w:tab w:val="left" w:pos="284"/>
        </w:tabs>
        <w:spacing w:after="0" w:line="240" w:lineRule="auto"/>
        <w:ind w:left="567"/>
        <w:rPr>
          <w:rStyle w:val="fontstyle21"/>
        </w:rPr>
      </w:pPr>
    </w:p>
    <w:p w:rsidR="0039367A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Q07. Dans le cas d’une demande négative, la stratégie adaptée est :</w:t>
      </w:r>
      <w:r w:rsidR="0039367A">
        <w:rPr>
          <w:rStyle w:val="fontstyle01"/>
        </w:rPr>
        <w:t xml:space="preserve"> </w:t>
      </w:r>
    </w:p>
    <w:p w:rsidR="00EE6FB9" w:rsidRDefault="00EE6FB9" w:rsidP="00EE6FB9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stratégie de conversion de la demande;</w:t>
      </w:r>
    </w:p>
    <w:p w:rsidR="00EE6FB9" w:rsidRPr="00AA59D2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stratégie de stimulation de la demande ;</w:t>
      </w:r>
    </w:p>
    <w:p w:rsidR="00EE6FB9" w:rsidRDefault="00EE6FB9" w:rsidP="00EE6FB9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DA0390">
        <w:rPr>
          <w:rStyle w:val="fontstyle21"/>
        </w:rPr>
        <w:t>la stratégie d’entretien de la demande.</w:t>
      </w:r>
    </w:p>
    <w:p w:rsidR="00AA59D2" w:rsidRDefault="00AA59D2" w:rsidP="00AA59D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AA59D2" w:rsidRDefault="00AA59D2" w:rsidP="00AA59D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AA59D2" w:rsidRPr="00DA0390" w:rsidRDefault="00AA59D2" w:rsidP="00AA59D2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EE6FB9" w:rsidRPr="00553CCF" w:rsidRDefault="00EE6FB9" w:rsidP="00EE6FB9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EE6FB9" w:rsidRPr="00DA0390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lastRenderedPageBreak/>
        <w:t>Q08. Le désir est :</w:t>
      </w:r>
      <w:r w:rsidR="0039367A">
        <w:rPr>
          <w:rStyle w:val="fontstyle01"/>
        </w:rPr>
        <w:t xml:space="preserve"> </w:t>
      </w:r>
    </w:p>
    <w:p w:rsidR="00EE6FB9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un sentiment de satisfaction ;</w:t>
      </w:r>
    </w:p>
    <w:p w:rsidR="00EE6FB9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un sentiment de manque et de privation ;</w:t>
      </w:r>
    </w:p>
    <w:p w:rsidR="00EE6FB9" w:rsidRPr="00AA59D2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prise de conscience du besoin.</w:t>
      </w:r>
    </w:p>
    <w:p w:rsidR="00EE6FB9" w:rsidRPr="001F3EA4" w:rsidRDefault="00EE6FB9" w:rsidP="00EE6FB9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</w:rPr>
      </w:pPr>
    </w:p>
    <w:p w:rsidR="00EE6FB9" w:rsidRPr="003C3922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Q09. Les entreprises qui offrent des produits différents mais qui  peuvent satisfaire les même besoins font partie de:</w:t>
      </w:r>
      <w:r w:rsidR="0039367A">
        <w:rPr>
          <w:rStyle w:val="fontstyle01"/>
        </w:rPr>
        <w:t xml:space="preserve"> </w:t>
      </w:r>
    </w:p>
    <w:p w:rsidR="00EE6FB9" w:rsidRPr="00DA0390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DA0390">
        <w:rPr>
          <w:rStyle w:val="fontstyle21"/>
        </w:rPr>
        <w:t>la concurrence latente ;</w:t>
      </w:r>
    </w:p>
    <w:p w:rsidR="00EE6FB9" w:rsidRPr="00AA59D2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la concurrence indirecte ;</w:t>
      </w:r>
    </w:p>
    <w:p w:rsidR="00EE6FB9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la concurrence effective.</w:t>
      </w:r>
    </w:p>
    <w:p w:rsidR="00EE6FB9" w:rsidRPr="00856809" w:rsidRDefault="00EE6FB9" w:rsidP="00EE6FB9">
      <w:pPr>
        <w:pStyle w:val="Paragraphedeliste"/>
        <w:tabs>
          <w:tab w:val="left" w:pos="284"/>
        </w:tabs>
        <w:spacing w:after="0" w:line="240" w:lineRule="auto"/>
        <w:ind w:left="709"/>
        <w:rPr>
          <w:rStyle w:val="fontstyle21"/>
        </w:rPr>
      </w:pPr>
    </w:p>
    <w:p w:rsidR="00EE6FB9" w:rsidRPr="0059476D" w:rsidRDefault="00EE6FB9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Q10. Quand le consommateur achète un produit pour se faire plaisir c’est une motivation : </w:t>
      </w:r>
    </w:p>
    <w:p w:rsidR="00EE6FB9" w:rsidRPr="00AA59D2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hédoniste ;</w:t>
      </w:r>
    </w:p>
    <w:p w:rsidR="00EE6FB9" w:rsidRPr="00856809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d’auto-expression</w:t>
      </w:r>
      <w:r>
        <w:rPr>
          <w:rStyle w:val="fontstyle21"/>
        </w:rPr>
        <w:t> ;</w:t>
      </w:r>
    </w:p>
    <w:p w:rsidR="00EE6FB9" w:rsidRDefault="00EE6FB9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DA0390">
        <w:rPr>
          <w:rStyle w:val="fontstyle21"/>
        </w:rPr>
        <w:t>oblative.</w:t>
      </w:r>
    </w:p>
    <w:p w:rsidR="00115A51" w:rsidRDefault="00115A51" w:rsidP="00115A51">
      <w:pPr>
        <w:pStyle w:val="Paragraphedeliste"/>
        <w:tabs>
          <w:tab w:val="left" w:pos="284"/>
        </w:tabs>
        <w:spacing w:after="0" w:line="240" w:lineRule="auto"/>
        <w:ind w:left="284"/>
        <w:jc w:val="both"/>
        <w:rPr>
          <w:rStyle w:val="fontstyle21"/>
        </w:rPr>
      </w:pPr>
    </w:p>
    <w:p w:rsidR="0039367A" w:rsidRDefault="00115A51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Q11. </w:t>
      </w:r>
      <w:r>
        <w:rPr>
          <w:rStyle w:val="fontstyle21"/>
        </w:rPr>
        <w:t>Le désir déclenche obligatoirement l’action d’achat :</w:t>
      </w:r>
      <w:r w:rsidR="0039367A" w:rsidRPr="0039367A">
        <w:rPr>
          <w:rStyle w:val="fontstyle01"/>
          <w:color w:val="FF0000"/>
        </w:rPr>
        <w:t xml:space="preserve"> </w:t>
      </w:r>
    </w:p>
    <w:p w:rsidR="00115A51" w:rsidRDefault="00115A51" w:rsidP="00115A51">
      <w:pPr>
        <w:tabs>
          <w:tab w:val="left" w:pos="142"/>
        </w:tabs>
        <w:spacing w:after="0" w:line="240" w:lineRule="auto"/>
        <w:jc w:val="both"/>
        <w:rPr>
          <w:rStyle w:val="fontstyle21"/>
        </w:rPr>
      </w:pPr>
    </w:p>
    <w:p w:rsidR="00115A51" w:rsidRPr="00AA59D2" w:rsidRDefault="00115A51" w:rsidP="00115A51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V</w:t>
      </w:r>
      <w:r w:rsidRPr="00AA59D2">
        <w:rPr>
          <w:rStyle w:val="fontstyle21"/>
        </w:rPr>
        <w:t xml:space="preserve">rai </w:t>
      </w:r>
    </w:p>
    <w:p w:rsidR="00115A51" w:rsidRPr="00AA59D2" w:rsidRDefault="00115A51" w:rsidP="00115A51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AA59D2">
        <w:rPr>
          <w:rStyle w:val="fontstyle21"/>
        </w:rPr>
        <w:t>Faux</w:t>
      </w:r>
    </w:p>
    <w:p w:rsidR="00115A51" w:rsidRDefault="00115A51" w:rsidP="00115A51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  <w:b/>
          <w:bCs/>
        </w:rPr>
      </w:pPr>
    </w:p>
    <w:p w:rsidR="0039367A" w:rsidRDefault="00115A51" w:rsidP="00AA59D2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 w:rsidRPr="00115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uand deux parties négocient pour arr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iver à un accord on dit que c’est :</w:t>
      </w:r>
      <w:r w:rsidR="00393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5A51" w:rsidRDefault="00115A51" w:rsidP="00115A51">
      <w:pPr>
        <w:pStyle w:val="Paragraphedelist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A51" w:rsidRPr="00AA59D2" w:rsidRDefault="00115A51" w:rsidP="00115A51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9D2">
        <w:rPr>
          <w:rFonts w:ascii="Times New Roman" w:hAnsi="Times New Roman" w:cs="Times New Roman"/>
          <w:color w:val="000000"/>
          <w:sz w:val="24"/>
          <w:szCs w:val="24"/>
        </w:rPr>
        <w:t>Un échange</w:t>
      </w:r>
    </w:p>
    <w:p w:rsidR="00115A51" w:rsidRPr="00115A51" w:rsidRDefault="00115A51" w:rsidP="00115A51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A51">
        <w:rPr>
          <w:rFonts w:ascii="Times New Roman" w:hAnsi="Times New Roman" w:cs="Times New Roman"/>
          <w:color w:val="000000"/>
          <w:sz w:val="24"/>
          <w:szCs w:val="24"/>
        </w:rPr>
        <w:t>Une transaction</w:t>
      </w:r>
    </w:p>
    <w:p w:rsidR="00115A51" w:rsidRPr="00115A51" w:rsidRDefault="00115A51" w:rsidP="00115A51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A51">
        <w:rPr>
          <w:rFonts w:ascii="Times New Roman" w:hAnsi="Times New Roman" w:cs="Times New Roman"/>
          <w:color w:val="000000"/>
          <w:sz w:val="24"/>
          <w:szCs w:val="24"/>
        </w:rPr>
        <w:t>Les deux à la fois</w:t>
      </w:r>
    </w:p>
    <w:p w:rsidR="00115A51" w:rsidRDefault="00115A51" w:rsidP="00115A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A51" w:rsidRPr="00115A51" w:rsidRDefault="00115A51" w:rsidP="00115A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67A" w:rsidRDefault="002C006B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Q13. </w:t>
      </w:r>
      <w:r w:rsidR="00EC558C">
        <w:rPr>
          <w:rStyle w:val="fontstyle21"/>
          <w:b/>
          <w:bCs/>
        </w:rPr>
        <w:t xml:space="preserve">Dans </w:t>
      </w:r>
      <w:r>
        <w:rPr>
          <w:rStyle w:val="fontstyle21"/>
          <w:b/>
          <w:bCs/>
        </w:rPr>
        <w:t>le c</w:t>
      </w:r>
      <w:r w:rsidR="00EC558C">
        <w:rPr>
          <w:rStyle w:val="fontstyle21"/>
          <w:b/>
          <w:bCs/>
        </w:rPr>
        <w:t xml:space="preserve">as d’un </w:t>
      </w:r>
      <w:r w:rsidR="00EC558C" w:rsidRPr="00EC5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entretien semi-directif</w:t>
      </w:r>
      <w:r w:rsidR="00EC5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l’animateur pourra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intervenir en posant des questions :</w:t>
      </w:r>
      <w:r w:rsidR="0039367A" w:rsidRPr="0039367A">
        <w:rPr>
          <w:rStyle w:val="fontstyle01"/>
          <w:color w:val="FF0000"/>
        </w:rPr>
        <w:t xml:space="preserve"> </w:t>
      </w:r>
    </w:p>
    <w:p w:rsidR="00115A51" w:rsidRDefault="00115A51" w:rsidP="002C006B">
      <w:pPr>
        <w:pStyle w:val="Paragraphedelist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06B" w:rsidRPr="002C006B" w:rsidRDefault="002C006B" w:rsidP="002C006B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06B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2C006B" w:rsidRPr="009D2C69" w:rsidRDefault="002C006B" w:rsidP="002C006B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</w:pPr>
      <w:r w:rsidRPr="009D2C69">
        <w:rPr>
          <w:rFonts w:ascii="Times New Roman" w:hAnsi="Times New Roman" w:cs="Times New Roman"/>
          <w:color w:val="000000"/>
          <w:sz w:val="24"/>
          <w:szCs w:val="24"/>
        </w:rPr>
        <w:t>Faux</w:t>
      </w:r>
    </w:p>
    <w:p w:rsidR="0039367A" w:rsidRPr="002C006B" w:rsidRDefault="0039367A" w:rsidP="0039367A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</w:p>
    <w:p w:rsidR="0039367A" w:rsidRDefault="002C006B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Q14. Le m</w:t>
      </w:r>
      <w:r w:rsidRPr="002C006B">
        <w:rPr>
          <w:rStyle w:val="fontstyle01"/>
        </w:rPr>
        <w:t xml:space="preserve">arché potentiel du produit </w:t>
      </w:r>
      <w:r>
        <w:rPr>
          <w:rStyle w:val="fontstyle01"/>
        </w:rPr>
        <w:t>regroupe :</w:t>
      </w:r>
      <w:r w:rsidR="0039367A" w:rsidRPr="0039367A">
        <w:rPr>
          <w:rStyle w:val="fontstyle01"/>
          <w:color w:val="FF0000"/>
        </w:rPr>
        <w:t xml:space="preserve"> </w:t>
      </w:r>
    </w:p>
    <w:p w:rsidR="002C006B" w:rsidRDefault="002C006B" w:rsidP="002C006B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C006B" w:rsidRPr="009D2C69" w:rsidRDefault="002C006B" w:rsidP="002C006B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C69">
        <w:rPr>
          <w:rFonts w:ascii="Times New Roman" w:hAnsi="Times New Roman" w:cs="Times New Roman"/>
          <w:color w:val="000000"/>
          <w:sz w:val="24"/>
          <w:szCs w:val="24"/>
        </w:rPr>
        <w:t>Marché actuel du produit+</w:t>
      </w:r>
      <w:r w:rsidRPr="009D2C69">
        <w:t xml:space="preserve"> </w:t>
      </w:r>
      <w:r w:rsidRPr="009D2C69">
        <w:rPr>
          <w:rFonts w:ascii="Times New Roman" w:hAnsi="Times New Roman" w:cs="Times New Roman"/>
          <w:color w:val="000000"/>
          <w:sz w:val="24"/>
          <w:szCs w:val="24"/>
        </w:rPr>
        <w:t>les non consommateurs relatifs</w:t>
      </w:r>
    </w:p>
    <w:p w:rsidR="002C006B" w:rsidRPr="002C006B" w:rsidRDefault="002C006B" w:rsidP="002C006B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06B">
        <w:rPr>
          <w:rFonts w:ascii="Times New Roman" w:hAnsi="Times New Roman" w:cs="Times New Roman"/>
          <w:color w:val="000000"/>
          <w:sz w:val="24"/>
          <w:szCs w:val="24"/>
        </w:rPr>
        <w:t xml:space="preserve">Marché actuel du produit+ marché actuel de l’entreprise </w:t>
      </w:r>
    </w:p>
    <w:p w:rsidR="002C006B" w:rsidRDefault="00BE222E" w:rsidP="00BE222E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Marché actuel de l’entreprise </w:t>
      </w:r>
      <w:r w:rsidR="002C006B" w:rsidRPr="002C006B">
        <w:rPr>
          <w:rFonts w:ascii="Times New Roman" w:hAnsi="Times New Roman" w:cs="Times New Roman"/>
          <w:color w:val="000000"/>
          <w:sz w:val="24"/>
          <w:szCs w:val="24"/>
        </w:rPr>
        <w:t>+ les clients des concurrents</w:t>
      </w:r>
    </w:p>
    <w:p w:rsidR="0034578F" w:rsidRPr="002C006B" w:rsidRDefault="0034578F" w:rsidP="0034578F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01"/>
          <w:b w:val="0"/>
          <w:bCs w:val="0"/>
        </w:rPr>
      </w:pPr>
    </w:p>
    <w:p w:rsidR="0039367A" w:rsidRDefault="00555E57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Q15. </w:t>
      </w:r>
      <w:r w:rsidRPr="00555E57">
        <w:rPr>
          <w:rStyle w:val="fontstyle01"/>
        </w:rPr>
        <w:t xml:space="preserve">Le panel est une méthode </w:t>
      </w:r>
      <w:r>
        <w:rPr>
          <w:rStyle w:val="fontstyle01"/>
        </w:rPr>
        <w:t xml:space="preserve">d’observation </w:t>
      </w:r>
      <w:r w:rsidRPr="00555E57">
        <w:rPr>
          <w:rStyle w:val="fontstyle01"/>
        </w:rPr>
        <w:t>ponctuelle et statique</w:t>
      </w:r>
      <w:r>
        <w:rPr>
          <w:rStyle w:val="fontstyle01"/>
        </w:rPr>
        <w:t> :</w:t>
      </w:r>
      <w:r w:rsidR="0039367A" w:rsidRPr="0039367A">
        <w:rPr>
          <w:rStyle w:val="fontstyle01"/>
          <w:color w:val="FF0000"/>
        </w:rPr>
        <w:t xml:space="preserve"> </w:t>
      </w:r>
    </w:p>
    <w:p w:rsidR="002C006B" w:rsidRDefault="002C006B" w:rsidP="00555E5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555E57" w:rsidRPr="00555E57" w:rsidRDefault="00555E57" w:rsidP="00555E57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555E57">
        <w:rPr>
          <w:rStyle w:val="fontstyle01"/>
          <w:b w:val="0"/>
          <w:bCs w:val="0"/>
        </w:rPr>
        <w:t>Vrai</w:t>
      </w:r>
    </w:p>
    <w:p w:rsidR="00555E57" w:rsidRPr="009D2C69" w:rsidRDefault="00555E57" w:rsidP="00555E57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bCs w:val="0"/>
        </w:rPr>
      </w:pPr>
      <w:r w:rsidRPr="009D2C69">
        <w:rPr>
          <w:rStyle w:val="fontstyle01"/>
          <w:b w:val="0"/>
          <w:bCs w:val="0"/>
        </w:rPr>
        <w:t>Faux</w:t>
      </w:r>
    </w:p>
    <w:p w:rsidR="00555E57" w:rsidRDefault="00555E57" w:rsidP="00555E5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39367A" w:rsidRDefault="00555E57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 xml:space="preserve">Q16. </w:t>
      </w:r>
      <w:r w:rsidRPr="00BC2313">
        <w:rPr>
          <w:rStyle w:val="fontstyle01"/>
        </w:rPr>
        <w:t>Le ciblage consiste à fractionner le marché global en groupes de consommateurs ayant un comportement</w:t>
      </w:r>
      <w:r>
        <w:rPr>
          <w:rStyle w:val="fontstyle01"/>
        </w:rPr>
        <w:t xml:space="preserve"> homogène</w:t>
      </w:r>
      <w:r w:rsidRPr="009E0524">
        <w:rPr>
          <w:rStyle w:val="fontstyle01"/>
        </w:rPr>
        <w:t>:</w:t>
      </w:r>
      <w:r w:rsidR="0039367A" w:rsidRPr="0039367A">
        <w:rPr>
          <w:rStyle w:val="fontstyle01"/>
          <w:color w:val="FF0000"/>
        </w:rPr>
        <w:t xml:space="preserve"> </w:t>
      </w:r>
    </w:p>
    <w:p w:rsidR="00555E57" w:rsidRPr="009E0524" w:rsidRDefault="00555E57" w:rsidP="00555E5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555E57" w:rsidRPr="00EB6911" w:rsidRDefault="00555E57" w:rsidP="0039367A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Vrai</w:t>
      </w:r>
      <w:r w:rsidRPr="00EB6911">
        <w:rPr>
          <w:rStyle w:val="fontstyle21"/>
        </w:rPr>
        <w:t> ;</w:t>
      </w:r>
    </w:p>
    <w:p w:rsidR="00555E57" w:rsidRPr="009D2C69" w:rsidRDefault="00555E57" w:rsidP="0039367A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D2C69">
        <w:rPr>
          <w:rStyle w:val="fontstyle21"/>
        </w:rPr>
        <w:t>Faux ;</w:t>
      </w:r>
    </w:p>
    <w:p w:rsidR="0039367A" w:rsidRDefault="0039367A" w:rsidP="0039367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39367A" w:rsidRDefault="00CF5AD5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Q17</w:t>
      </w:r>
      <w:r w:rsidR="00047547" w:rsidRPr="00CF5AD5">
        <w:rPr>
          <w:rStyle w:val="fontstyle01"/>
        </w:rPr>
        <w:t xml:space="preserve">. La profondeur de la gamme </w:t>
      </w:r>
      <w:r>
        <w:rPr>
          <w:rStyle w:val="fontstyle01"/>
        </w:rPr>
        <w:t xml:space="preserve">c’est : </w:t>
      </w:r>
      <w:r w:rsidR="0039367A">
        <w:rPr>
          <w:rStyle w:val="fontstyle01"/>
        </w:rPr>
        <w:t xml:space="preserve"> </w:t>
      </w:r>
    </w:p>
    <w:p w:rsidR="00047547" w:rsidRDefault="00047547" w:rsidP="00047547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CF5AD5" w:rsidRPr="009D2C69" w:rsidRDefault="00CF5AD5" w:rsidP="00CF5AD5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C69">
        <w:rPr>
          <w:rStyle w:val="fontstyle01"/>
          <w:b w:val="0"/>
          <w:bCs w:val="0"/>
        </w:rPr>
        <w:t>Le nombre de</w:t>
      </w:r>
      <w:r w:rsidRPr="009D2C69">
        <w:rPr>
          <w:rStyle w:val="fontstyle01"/>
        </w:rPr>
        <w:t xml:space="preserve"> </w:t>
      </w:r>
      <w:r w:rsidRPr="009D2C69">
        <w:rPr>
          <w:rFonts w:ascii="Times New Roman" w:hAnsi="Times New Roman" w:cs="Times New Roman"/>
          <w:color w:val="000000"/>
          <w:sz w:val="24"/>
          <w:szCs w:val="24"/>
        </w:rPr>
        <w:t>modèles adaptés aux besoins des consommateurs</w:t>
      </w:r>
    </w:p>
    <w:p w:rsidR="00CF5AD5" w:rsidRDefault="00CF5AD5" w:rsidP="00CF5AD5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D5">
        <w:rPr>
          <w:rFonts w:ascii="Times New Roman" w:hAnsi="Times New Roman" w:cs="Times New Roman"/>
          <w:color w:val="000000"/>
          <w:sz w:val="24"/>
          <w:szCs w:val="24"/>
        </w:rPr>
        <w:t>le nombre total de produits différents</w:t>
      </w:r>
    </w:p>
    <w:p w:rsidR="00CF5AD5" w:rsidRPr="00CF5AD5" w:rsidRDefault="00CF5AD5" w:rsidP="00CF5AD5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CF5AD5">
        <w:rPr>
          <w:rFonts w:ascii="Times New Roman" w:hAnsi="Times New Roman" w:cs="Times New Roman"/>
          <w:color w:val="000000"/>
          <w:sz w:val="24"/>
          <w:szCs w:val="24"/>
        </w:rPr>
        <w:t>nombre de lignes de produits proposées au sein d’une gamme</w:t>
      </w:r>
    </w:p>
    <w:p w:rsidR="00CF5AD5" w:rsidRPr="00CF5AD5" w:rsidRDefault="00CF5AD5" w:rsidP="00CF5AD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555E57" w:rsidRDefault="00CF5AD5" w:rsidP="009D2C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Q18</w:t>
      </w:r>
      <w:r w:rsidRPr="00CF5AD5">
        <w:rPr>
          <w:rStyle w:val="fontstyle01"/>
        </w:rPr>
        <w:t>.</w:t>
      </w:r>
      <w:r>
        <w:rPr>
          <w:rStyle w:val="fontstyle01"/>
        </w:rPr>
        <w:t xml:space="preserve"> </w:t>
      </w:r>
      <w:r w:rsidRPr="00CF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 marque ombrelle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est :</w:t>
      </w:r>
      <w:r w:rsidR="00393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5AD5" w:rsidRPr="009D2C69" w:rsidRDefault="006F03E8" w:rsidP="00CF5AD5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C69">
        <w:rPr>
          <w:rFonts w:ascii="Times New Roman" w:hAnsi="Times New Roman" w:cs="Times New Roman"/>
          <w:color w:val="000000"/>
          <w:sz w:val="24"/>
          <w:szCs w:val="24"/>
        </w:rPr>
        <w:t xml:space="preserve">une marque </w:t>
      </w:r>
      <w:r w:rsidR="00CF5AD5" w:rsidRPr="009D2C69">
        <w:rPr>
          <w:rFonts w:ascii="Times New Roman" w:hAnsi="Times New Roman" w:cs="Times New Roman"/>
          <w:color w:val="000000"/>
          <w:sz w:val="24"/>
          <w:szCs w:val="24"/>
        </w:rPr>
        <w:t>qui couvre un ensemble hétérogène de produits, dont chacun tient une promesse spécifique</w:t>
      </w:r>
    </w:p>
    <w:p w:rsidR="00CF5AD5" w:rsidRDefault="006F03E8" w:rsidP="00CF5AD5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F03E8">
        <w:rPr>
          <w:rFonts w:ascii="Times New Roman" w:hAnsi="Times New Roman" w:cs="Times New Roman"/>
          <w:color w:val="000000"/>
          <w:sz w:val="24"/>
          <w:szCs w:val="24"/>
        </w:rPr>
        <w:t xml:space="preserve">une marque </w:t>
      </w:r>
      <w:r w:rsidR="00CF5AD5" w:rsidRPr="006F03E8">
        <w:rPr>
          <w:rFonts w:ascii="Times New Roman" w:hAnsi="Times New Roman" w:cs="Times New Roman"/>
          <w:color w:val="000000"/>
          <w:sz w:val="24"/>
          <w:szCs w:val="24"/>
        </w:rPr>
        <w:t xml:space="preserve">générique avec un complément par produit </w:t>
      </w:r>
      <w:r w:rsidR="00CF5AD5" w:rsidRPr="006F03E8">
        <w:rPr>
          <w:rStyle w:val="fontstyle01"/>
        </w:rPr>
        <w:t xml:space="preserve"> </w:t>
      </w:r>
    </w:p>
    <w:p w:rsidR="006F03E8" w:rsidRPr="006F03E8" w:rsidRDefault="006F03E8" w:rsidP="006F03E8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6F03E8">
        <w:rPr>
          <w:rFonts w:ascii="Times New Roman" w:hAnsi="Times New Roman" w:cs="Times New Roman"/>
          <w:color w:val="000000"/>
          <w:sz w:val="24"/>
          <w:szCs w:val="24"/>
        </w:rPr>
        <w:t>Une même marque pour tous les produits de la gamme</w:t>
      </w:r>
    </w:p>
    <w:p w:rsidR="006F03E8" w:rsidRPr="006F03E8" w:rsidRDefault="006F03E8" w:rsidP="006F03E8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</w:p>
    <w:p w:rsidR="0039367A" w:rsidRDefault="006F03E8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Q19. Pour que le positionnement perçu (par le consommateur) d’un produit soit identique au positionnement voulu par l’entreprise, il faut : </w:t>
      </w:r>
    </w:p>
    <w:p w:rsidR="006F03E8" w:rsidRDefault="006F03E8" w:rsidP="006F03E8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6F03E8" w:rsidRDefault="006F03E8" w:rsidP="006F03E8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Adapter le positionnement aux besoins des consommateurs </w:t>
      </w:r>
    </w:p>
    <w:p w:rsidR="006F03E8" w:rsidRDefault="006F03E8" w:rsidP="006F03E8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F60F2">
        <w:rPr>
          <w:rStyle w:val="fontstyle21"/>
        </w:rPr>
        <w:t>que les éléments du mix-marketing soient attractifs ;</w:t>
      </w:r>
    </w:p>
    <w:p w:rsidR="006F03E8" w:rsidRPr="009D2C69" w:rsidRDefault="006F03E8" w:rsidP="006F03E8">
      <w:pPr>
        <w:pStyle w:val="Paragraphedeliste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9D2C69">
        <w:rPr>
          <w:rStyle w:val="fontstyle21"/>
        </w:rPr>
        <w:t>que le mix marketing soit cohérent avec le positionnement choisi par l’entreprise</w:t>
      </w:r>
    </w:p>
    <w:p w:rsidR="00C7689A" w:rsidRPr="006F03E8" w:rsidRDefault="00C7689A" w:rsidP="009D2C69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Style w:val="fontstyle21"/>
        </w:rPr>
      </w:pPr>
    </w:p>
    <w:p w:rsidR="006F03E8" w:rsidRPr="006F03E8" w:rsidRDefault="006F03E8" w:rsidP="006F03E8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</w:p>
    <w:p w:rsidR="0039367A" w:rsidRDefault="00C7689A" w:rsidP="009D2C69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Q20</w:t>
      </w:r>
      <w:r w:rsidR="00EE6FB9">
        <w:rPr>
          <w:rStyle w:val="fontstyle01"/>
        </w:rPr>
        <w:t xml:space="preserve">. </w:t>
      </w:r>
      <w:r w:rsidRPr="00C7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stratégie d’écrémage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est une stratégie pratiquée dans le cas: </w:t>
      </w:r>
    </w:p>
    <w:p w:rsidR="00C7689A" w:rsidRDefault="00C7689A" w:rsidP="00C7689A">
      <w:pPr>
        <w:spacing w:before="6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89A" w:rsidRPr="009D2C69" w:rsidRDefault="00C7689A" w:rsidP="00C7689A">
      <w:pPr>
        <w:pStyle w:val="Paragraphedeliste"/>
        <w:numPr>
          <w:ilvl w:val="0"/>
          <w:numId w:val="23"/>
        </w:numPr>
        <w:spacing w:before="60" w:after="0"/>
        <w:jc w:val="both"/>
        <w:rPr>
          <w:rStyle w:val="fontstyle21"/>
        </w:rPr>
      </w:pPr>
      <w:r w:rsidRPr="009D2C69">
        <w:rPr>
          <w:rStyle w:val="fontstyle21"/>
        </w:rPr>
        <w:t>D’un produit innovant</w:t>
      </w:r>
    </w:p>
    <w:p w:rsidR="00C7689A" w:rsidRPr="004E427E" w:rsidRDefault="00C7689A" w:rsidP="00C7689A">
      <w:pPr>
        <w:pStyle w:val="Paragraphedeliste"/>
        <w:numPr>
          <w:ilvl w:val="0"/>
          <w:numId w:val="23"/>
        </w:numPr>
        <w:spacing w:before="60" w:after="0"/>
        <w:jc w:val="both"/>
        <w:rPr>
          <w:rStyle w:val="fontstyle21"/>
        </w:rPr>
      </w:pPr>
      <w:r w:rsidRPr="004E427E">
        <w:rPr>
          <w:rStyle w:val="fontstyle21"/>
        </w:rPr>
        <w:t>D’un produit banal</w:t>
      </w:r>
    </w:p>
    <w:p w:rsidR="00C7689A" w:rsidRPr="004E427E" w:rsidRDefault="00BE222E" w:rsidP="00C7689A">
      <w:pPr>
        <w:pStyle w:val="Paragraphedeliste"/>
        <w:numPr>
          <w:ilvl w:val="0"/>
          <w:numId w:val="23"/>
        </w:numPr>
        <w:spacing w:before="60" w:after="0"/>
        <w:jc w:val="both"/>
        <w:rPr>
          <w:rStyle w:val="fontstyle21"/>
        </w:rPr>
      </w:pPr>
      <w:r>
        <w:rPr>
          <w:rStyle w:val="fontstyle21"/>
        </w:rPr>
        <w:t>D’un produit i</w:t>
      </w:r>
      <w:r w:rsidR="00C7689A" w:rsidRPr="004E427E">
        <w:rPr>
          <w:rStyle w:val="fontstyle21"/>
        </w:rPr>
        <w:t>mité</w:t>
      </w:r>
      <w:r>
        <w:rPr>
          <w:rStyle w:val="fontstyle21"/>
        </w:rPr>
        <w:t xml:space="preserve"> </w:t>
      </w:r>
    </w:p>
    <w:p w:rsidR="00D664DC" w:rsidRPr="004E427E" w:rsidRDefault="00D664DC" w:rsidP="00C7689A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sectPr w:rsidR="00D664DC" w:rsidRPr="004E427E" w:rsidSect="0059476D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AC" w:rsidRDefault="006906AC" w:rsidP="00125746">
      <w:pPr>
        <w:spacing w:after="0" w:line="240" w:lineRule="auto"/>
      </w:pPr>
      <w:r>
        <w:separator/>
      </w:r>
    </w:p>
  </w:endnote>
  <w:endnote w:type="continuationSeparator" w:id="1">
    <w:p w:rsidR="006906AC" w:rsidRDefault="006906AC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0D4494" w:rsidP="00DC77CD">
    <w:pPr>
      <w:pStyle w:val="Pieddepage"/>
    </w:pPr>
    <w:r w:rsidRPr="000D4494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0D4494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AC" w:rsidRDefault="006906AC" w:rsidP="00125746">
      <w:pPr>
        <w:spacing w:after="0" w:line="240" w:lineRule="auto"/>
      </w:pPr>
      <w:r>
        <w:separator/>
      </w:r>
    </w:p>
  </w:footnote>
  <w:footnote w:type="continuationSeparator" w:id="1">
    <w:p w:rsidR="006906AC" w:rsidRDefault="006906AC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0D4494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B51BD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Marketing de base-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3</w:t>
                </w:r>
              </w:p>
              <w:p w:rsidR="00125746" w:rsidRPr="00125746" w:rsidRDefault="00125746" w:rsidP="006B3678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ordinaire de Printemps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EE0CFC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EE6FB9">
                <w:rPr>
                  <w:rFonts w:asciiTheme="majorBidi" w:eastAsiaTheme="majorEastAsia" w:hAnsiTheme="majorBidi" w:cstheme="majorBidi"/>
                  <w:b/>
                  <w:bCs/>
                </w:rPr>
                <w:t>21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EE6FB9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5E7A0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22A362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3FB7022"/>
    <w:multiLevelType w:val="hybridMultilevel"/>
    <w:tmpl w:val="1E96ACD4"/>
    <w:lvl w:ilvl="0" w:tplc="7A708E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6"/>
  </w:num>
  <w:num w:numId="10">
    <w:abstractNumId w:val="0"/>
  </w:num>
  <w:num w:numId="11">
    <w:abstractNumId w:val="22"/>
  </w:num>
  <w:num w:numId="12">
    <w:abstractNumId w:val="8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8"/>
  </w:num>
  <w:num w:numId="18">
    <w:abstractNumId w:val="4"/>
  </w:num>
  <w:num w:numId="19">
    <w:abstractNumId w:val="11"/>
  </w:num>
  <w:num w:numId="20">
    <w:abstractNumId w:val="14"/>
  </w:num>
  <w:num w:numId="21">
    <w:abstractNumId w:val="21"/>
  </w:num>
  <w:num w:numId="22">
    <w:abstractNumId w:val="13"/>
  </w:num>
  <w:num w:numId="23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47547"/>
    <w:rsid w:val="000C1DF9"/>
    <w:rsid w:val="000D4494"/>
    <w:rsid w:val="00115A51"/>
    <w:rsid w:val="00125746"/>
    <w:rsid w:val="0014199B"/>
    <w:rsid w:val="00157D5F"/>
    <w:rsid w:val="00183313"/>
    <w:rsid w:val="00190366"/>
    <w:rsid w:val="0019530A"/>
    <w:rsid w:val="001E3407"/>
    <w:rsid w:val="001F3EA4"/>
    <w:rsid w:val="00285D45"/>
    <w:rsid w:val="002C006B"/>
    <w:rsid w:val="00320C08"/>
    <w:rsid w:val="00324C2C"/>
    <w:rsid w:val="0034578F"/>
    <w:rsid w:val="00345DBF"/>
    <w:rsid w:val="0039367A"/>
    <w:rsid w:val="00396FCB"/>
    <w:rsid w:val="003C3922"/>
    <w:rsid w:val="003F3A00"/>
    <w:rsid w:val="00467218"/>
    <w:rsid w:val="004E427E"/>
    <w:rsid w:val="00553CCF"/>
    <w:rsid w:val="00555E57"/>
    <w:rsid w:val="00556509"/>
    <w:rsid w:val="00581771"/>
    <w:rsid w:val="00586F9A"/>
    <w:rsid w:val="00590D1F"/>
    <w:rsid w:val="0059476D"/>
    <w:rsid w:val="006425CF"/>
    <w:rsid w:val="006906AC"/>
    <w:rsid w:val="006B3678"/>
    <w:rsid w:val="006F03E8"/>
    <w:rsid w:val="006F56CA"/>
    <w:rsid w:val="00735852"/>
    <w:rsid w:val="00746BE4"/>
    <w:rsid w:val="00756212"/>
    <w:rsid w:val="007D2645"/>
    <w:rsid w:val="0082082A"/>
    <w:rsid w:val="00831466"/>
    <w:rsid w:val="00856809"/>
    <w:rsid w:val="008749D6"/>
    <w:rsid w:val="008F60B3"/>
    <w:rsid w:val="00950B42"/>
    <w:rsid w:val="0096540A"/>
    <w:rsid w:val="00977E2F"/>
    <w:rsid w:val="009816AF"/>
    <w:rsid w:val="009D150F"/>
    <w:rsid w:val="009D2C69"/>
    <w:rsid w:val="009E0524"/>
    <w:rsid w:val="009F287D"/>
    <w:rsid w:val="009F60F2"/>
    <w:rsid w:val="00A46B58"/>
    <w:rsid w:val="00A6034B"/>
    <w:rsid w:val="00A92D9A"/>
    <w:rsid w:val="00AA59D2"/>
    <w:rsid w:val="00AB4018"/>
    <w:rsid w:val="00B03662"/>
    <w:rsid w:val="00B11A86"/>
    <w:rsid w:val="00B12164"/>
    <w:rsid w:val="00B51BDC"/>
    <w:rsid w:val="00B5252B"/>
    <w:rsid w:val="00BB3DFE"/>
    <w:rsid w:val="00BE222E"/>
    <w:rsid w:val="00C15ACA"/>
    <w:rsid w:val="00C17ABA"/>
    <w:rsid w:val="00C2444B"/>
    <w:rsid w:val="00C371AC"/>
    <w:rsid w:val="00C7689A"/>
    <w:rsid w:val="00CF5AD5"/>
    <w:rsid w:val="00D664DC"/>
    <w:rsid w:val="00D821A2"/>
    <w:rsid w:val="00D95E65"/>
    <w:rsid w:val="00DA0390"/>
    <w:rsid w:val="00DA7B3D"/>
    <w:rsid w:val="00DC4C05"/>
    <w:rsid w:val="00DC77CD"/>
    <w:rsid w:val="00E167DF"/>
    <w:rsid w:val="00E17BB7"/>
    <w:rsid w:val="00E663FB"/>
    <w:rsid w:val="00EB4533"/>
    <w:rsid w:val="00EC558C"/>
    <w:rsid w:val="00EE0CFC"/>
    <w:rsid w:val="00EE6FB9"/>
    <w:rsid w:val="00F13A8B"/>
    <w:rsid w:val="00F60810"/>
    <w:rsid w:val="00F7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316304"/>
    <w:rsid w:val="0048501A"/>
    <w:rsid w:val="005432F7"/>
    <w:rsid w:val="005A6941"/>
    <w:rsid w:val="005C1981"/>
    <w:rsid w:val="009B40EB"/>
    <w:rsid w:val="00F1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4</cp:revision>
  <cp:lastPrinted>2020-08-29T18:02:00Z</cp:lastPrinted>
  <dcterms:created xsi:type="dcterms:W3CDTF">2023-12-11T19:35:00Z</dcterms:created>
  <dcterms:modified xsi:type="dcterms:W3CDTF">2023-12-11T19:39:00Z</dcterms:modified>
</cp:coreProperties>
</file>